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W w:type="auto" w:w="0"/>
        <w:tblInd w:type="dxa" w:w="-176"/>
        <w:tblBorders>
          <w:top w:color="000000" w:sz="6" w:val="single"/>
          <w:left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783"/>
        <w:gridCol w:w="4989"/>
      </w:tblGrid>
      <w:tr>
        <w:tc>
          <w:tcPr>
            <w:tcW w:type="dxa" w:w="10772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3"/>
              </w:rPr>
            </w:pPr>
            <w:r>
              <w:rPr>
                <w:rFonts w:ascii="Century Gothic" w:hAnsi="Century Gothic"/>
                <w:b w:val="1"/>
                <w:sz w:val="23"/>
              </w:rPr>
              <w:t xml:space="preserve">АНКЕТА УЧАСТНИКА </w:t>
            </w:r>
            <w:r>
              <w:rPr>
                <w:rFonts w:ascii="Century Gothic" w:hAnsi="Century Gothic"/>
                <w:b w:val="1"/>
                <w:sz w:val="23"/>
              </w:rPr>
              <w:t>к</w:t>
            </w:r>
            <w:r>
              <w:rPr>
                <w:rFonts w:ascii="Century Gothic" w:hAnsi="Century Gothic"/>
                <w:b w:val="1"/>
                <w:sz w:val="23"/>
              </w:rPr>
              <w:t xml:space="preserve">онкурса 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  <w:sz w:val="23"/>
              </w:rPr>
            </w:pPr>
            <w:r>
              <w:rPr>
                <w:rFonts w:ascii="Century Gothic" w:hAnsi="Century Gothic"/>
                <w:b w:val="1"/>
                <w:sz w:val="23"/>
              </w:rPr>
              <w:t xml:space="preserve">«Лучшее </w:t>
            </w:r>
            <w:r>
              <w:rPr>
                <w:rFonts w:ascii="Century Gothic" w:hAnsi="Century Gothic"/>
                <w:b w:val="1"/>
                <w:sz w:val="23"/>
              </w:rPr>
              <w:t>к</w:t>
            </w:r>
            <w:r>
              <w:rPr>
                <w:rFonts w:ascii="Century Gothic" w:hAnsi="Century Gothic"/>
                <w:b w:val="1"/>
                <w:sz w:val="23"/>
              </w:rPr>
              <w:t>оммуникационное агентство, сертифицированное АКМР» -</w:t>
            </w:r>
            <w:r>
              <w:rPr>
                <w:rFonts w:ascii="Century Gothic" w:hAnsi="Century Gothic"/>
                <w:b w:val="1"/>
                <w:sz w:val="23"/>
              </w:rPr>
              <w:t xml:space="preserve"> «PR-Battle» 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b w:val="1"/>
                <w:sz w:val="23"/>
              </w:rPr>
              <w:t>02 декабря 2025</w:t>
            </w:r>
            <w:r>
              <w:rPr>
                <w:rFonts w:ascii="Century Gothic" w:hAnsi="Century Gothic"/>
                <w:b w:val="1"/>
                <w:sz w:val="23"/>
              </w:rPr>
              <w:t xml:space="preserve"> года, город Москва</w:t>
            </w:r>
          </w:p>
        </w:tc>
      </w:tr>
      <w:tr>
        <w:tc>
          <w:tcPr>
            <w:tcW w:type="dxa" w:w="10772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3"/>
              </w:rPr>
            </w:pPr>
            <w:r>
              <w:rPr>
                <w:rFonts w:ascii="Century Gothic" w:hAnsi="Century Gothic"/>
                <w:sz w:val="23"/>
              </w:rPr>
              <w:t>Анкета</w:t>
            </w:r>
            <w:r>
              <w:rPr>
                <w:rFonts w:ascii="Century Gothic" w:hAnsi="Century Gothic"/>
                <w:sz w:val="23"/>
              </w:rPr>
              <w:t xml:space="preserve"> заполняется </w:t>
            </w:r>
            <w:r>
              <w:rPr>
                <w:rFonts w:ascii="Century Gothic" w:hAnsi="Century Gothic"/>
                <w:spacing w:val="-4"/>
                <w:sz w:val="23"/>
                <w:u w:val="single"/>
              </w:rPr>
              <w:t xml:space="preserve">в </w:t>
            </w:r>
            <w:r>
              <w:rPr>
                <w:rFonts w:ascii="Century Gothic" w:hAnsi="Century Gothic"/>
                <w:spacing w:val="-4"/>
                <w:sz w:val="23"/>
                <w:u w:val="single"/>
              </w:rPr>
              <w:t>формате</w:t>
            </w:r>
            <w:r>
              <w:rPr>
                <w:rFonts w:ascii="Century Gothic" w:hAnsi="Century Gothic"/>
                <w:spacing w:val="-4"/>
                <w:sz w:val="23"/>
                <w:u w:val="single"/>
              </w:rPr>
              <w:t xml:space="preserve"> D</w:t>
            </w:r>
            <w:r>
              <w:rPr>
                <w:rFonts w:ascii="Century Gothic" w:hAnsi="Century Gothic"/>
                <w:spacing w:val="-4"/>
                <w:sz w:val="23"/>
                <w:u w:val="single"/>
              </w:rPr>
              <w:t>OC</w:t>
            </w:r>
            <w:r>
              <w:rPr>
                <w:rFonts w:ascii="Century Gothic" w:hAnsi="Century Gothic"/>
                <w:spacing w:val="-4"/>
                <w:sz w:val="23"/>
              </w:rPr>
              <w:t>.</w:t>
            </w:r>
          </w:p>
          <w:p w14:paraId="06000000">
            <w:pPr>
              <w:widowControl w:val="1"/>
              <w:ind/>
              <w:jc w:val="center"/>
              <w:rPr>
                <w:rStyle w:val="Style_3_ch"/>
                <w:rFonts w:ascii="Century Gothic" w:hAnsi="Century Gothic"/>
                <w:b w:val="0"/>
                <w:sz w:val="23"/>
              </w:rPr>
            </w:pPr>
            <w:r>
              <w:rPr>
                <w:rStyle w:val="Style_3_ch"/>
                <w:rFonts w:ascii="Century Gothic" w:hAnsi="Century Gothic"/>
                <w:sz w:val="23"/>
              </w:rPr>
              <w:t>Срок подачи (отправки) до 20</w:t>
            </w:r>
            <w:r>
              <w:rPr>
                <w:rStyle w:val="Style_3_ch"/>
                <w:rFonts w:ascii="Century Gothic" w:hAnsi="Century Gothic"/>
                <w:sz w:val="23"/>
              </w:rPr>
              <w:t xml:space="preserve"> ноя</w:t>
            </w:r>
            <w:bookmarkStart w:id="1" w:name="_GoBack"/>
            <w:bookmarkEnd w:id="1"/>
            <w:r>
              <w:rPr>
                <w:rStyle w:val="Style_3_ch"/>
                <w:rFonts w:ascii="Century Gothic" w:hAnsi="Century Gothic"/>
                <w:sz w:val="23"/>
              </w:rPr>
              <w:t>бря</w:t>
            </w:r>
            <w:r>
              <w:rPr>
                <w:rStyle w:val="Style_3_ch"/>
                <w:rFonts w:ascii="Century Gothic" w:hAnsi="Century Gothic"/>
                <w:sz w:val="23"/>
              </w:rPr>
              <w:t xml:space="preserve"> 2025</w:t>
            </w:r>
            <w:r>
              <w:rPr>
                <w:rStyle w:val="Style_3_ch"/>
                <w:rFonts w:ascii="Century Gothic" w:hAnsi="Century Gothic"/>
                <w:sz w:val="23"/>
              </w:rPr>
              <w:t xml:space="preserve"> года</w:t>
            </w:r>
          </w:p>
          <w:p w14:paraId="07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  <w:sz w:val="23"/>
              </w:rPr>
            </w:pPr>
            <w:r>
              <w:rPr>
                <w:rFonts w:ascii="Century Gothic" w:hAnsi="Century Gothic"/>
                <w:spacing w:val="-4"/>
                <w:sz w:val="23"/>
              </w:rPr>
              <w:t xml:space="preserve">e-mail </w:t>
            </w:r>
            <w:r>
              <w:rPr>
                <w:rStyle w:val="Style_4_ch"/>
                <w:rFonts w:ascii="Century Gothic" w:hAnsi="Century Gothic"/>
                <w:sz w:val="23"/>
              </w:rPr>
              <w:fldChar w:fldCharType="begin"/>
            </w:r>
            <w:r>
              <w:rPr>
                <w:rStyle w:val="Style_4_ch"/>
                <w:rFonts w:ascii="Century Gothic" w:hAnsi="Century Gothic"/>
                <w:sz w:val="23"/>
              </w:rPr>
              <w:instrText>HYPERLINK "mailto:org@corpmedia.ru"</w:instrText>
            </w:r>
            <w:r>
              <w:rPr>
                <w:rStyle w:val="Style_4_ch"/>
                <w:rFonts w:ascii="Century Gothic" w:hAnsi="Century Gothic"/>
                <w:sz w:val="23"/>
              </w:rPr>
              <w:fldChar w:fldCharType="separate"/>
            </w:r>
            <w:r>
              <w:rPr>
                <w:rStyle w:val="Style_4_ch"/>
                <w:rFonts w:ascii="Century Gothic" w:hAnsi="Century Gothic"/>
                <w:sz w:val="23"/>
              </w:rPr>
              <w:t>org@corpmedia.ru</w:t>
            </w:r>
            <w:r>
              <w:rPr>
                <w:rStyle w:val="Style_4_ch"/>
                <w:rFonts w:ascii="Century Gothic" w:hAnsi="Century Gothic"/>
                <w:sz w:val="23"/>
              </w:rPr>
              <w:fldChar w:fldCharType="end"/>
            </w:r>
            <w:r>
              <w:rPr>
                <w:rFonts w:ascii="Century Gothic" w:hAnsi="Century Gothic"/>
                <w:spacing w:val="-4"/>
                <w:sz w:val="23"/>
              </w:rPr>
              <w:t xml:space="preserve">    </w:t>
            </w:r>
            <w:r>
              <w:rPr>
                <w:rFonts w:ascii="Century Gothic" w:hAnsi="Century Gothic"/>
                <w:sz w:val="23"/>
              </w:rPr>
              <w:t xml:space="preserve">+7 (495) </w:t>
            </w:r>
            <w:r>
              <w:rPr>
                <w:rFonts w:ascii="Century Gothic" w:hAnsi="Century Gothic"/>
                <w:sz w:val="23"/>
              </w:rPr>
              <w:t>157 56 56</w:t>
            </w: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8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b w:val="1"/>
                <w:sz w:val="23"/>
              </w:rPr>
              <w:t>Наименование компании</w:t>
            </w:r>
            <w:r>
              <w:rPr>
                <w:rFonts w:ascii="Century Gothic" w:hAnsi="Century Gothic"/>
                <w:b w:val="1"/>
                <w:sz w:val="23"/>
              </w:rPr>
              <w:t xml:space="preserve"> </w:t>
            </w:r>
            <w:r>
              <w:rPr>
                <w:rFonts w:ascii="Century Gothic" w:hAnsi="Century Gothic"/>
                <w:sz w:val="23"/>
              </w:rPr>
              <w:t>(юридическое)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9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A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b w:val="1"/>
                <w:sz w:val="23"/>
              </w:rPr>
              <w:t xml:space="preserve">Наименование компании </w:t>
            </w:r>
            <w:r>
              <w:rPr>
                <w:rFonts w:ascii="Century Gothic" w:hAnsi="Century Gothic"/>
                <w:b w:val="1"/>
                <w:sz w:val="23"/>
              </w:rPr>
              <w:br/>
            </w:r>
            <w:r>
              <w:rPr>
                <w:rFonts w:ascii="Century Gothic" w:hAnsi="Century Gothic"/>
                <w:sz w:val="23"/>
              </w:rPr>
              <w:t>(для представления на сайте)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B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0C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b w:val="1"/>
                <w:sz w:val="23"/>
              </w:rPr>
              <w:t>Адрес</w:t>
            </w:r>
            <w:r>
              <w:rPr>
                <w:rFonts w:ascii="Century Gothic" w:hAnsi="Century Gothic"/>
                <w:b w:val="1"/>
                <w:sz w:val="23"/>
              </w:rPr>
              <w:t xml:space="preserve"> компании</w:t>
            </w:r>
            <w:r>
              <w:rPr>
                <w:rFonts w:ascii="Century Gothic" w:hAnsi="Century Gothic"/>
                <w:b w:val="1"/>
                <w:sz w:val="23"/>
              </w:rPr>
              <w:t xml:space="preserve"> с индексом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center"/>
          </w:tcPr>
          <w:p w14:paraId="0D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E000000">
            <w:pPr>
              <w:rPr>
                <w:rFonts w:ascii="Century Gothic" w:hAnsi="Century Gothic"/>
                <w:b w:val="1"/>
                <w:sz w:val="23"/>
              </w:rPr>
            </w:pPr>
            <w:r>
              <w:rPr>
                <w:rFonts w:ascii="Century Gothic" w:hAnsi="Century Gothic"/>
                <w:b w:val="1"/>
                <w:sz w:val="23"/>
              </w:rPr>
              <w:t>WEB</w:t>
            </w:r>
            <w:r>
              <w:rPr>
                <w:rFonts w:ascii="Century Gothic" w:hAnsi="Century Gothic"/>
                <w:b w:val="1"/>
                <w:sz w:val="23"/>
              </w:rPr>
              <w:t>-сайт компании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0F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10772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C000" w:val="clear"/>
          </w:tcPr>
          <w:p w14:paraId="10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b w:val="1"/>
                <w:sz w:val="23"/>
              </w:rPr>
              <w:t>Контактные данные ответственного лица по организационным вопросам</w:t>
            </w: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1000000">
            <w:pPr>
              <w:rPr>
                <w:rFonts w:ascii="Century Gothic" w:hAnsi="Century Gothic"/>
                <w:b w:val="1"/>
                <w:sz w:val="23"/>
              </w:rPr>
            </w:pPr>
            <w:r>
              <w:rPr>
                <w:rFonts w:ascii="Century Gothic" w:hAnsi="Century Gothic"/>
                <w:sz w:val="23"/>
              </w:rPr>
              <w:t>Фамилия, Имя, Отчество</w:t>
            </w:r>
            <w:r>
              <w:rPr>
                <w:rFonts w:ascii="Century Gothic" w:hAnsi="Century Gothic"/>
                <w:sz w:val="23"/>
              </w:rPr>
              <w:t xml:space="preserve"> (полностью)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3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Должность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5000000">
            <w:pPr>
              <w:rPr>
                <w:rFonts w:ascii="Century Gothic" w:hAnsi="Century Gothic"/>
                <w:b w:val="1"/>
                <w:sz w:val="23"/>
              </w:rPr>
            </w:pPr>
            <w:r>
              <w:rPr>
                <w:rFonts w:ascii="Century Gothic" w:hAnsi="Century Gothic"/>
                <w:sz w:val="23"/>
              </w:rPr>
              <w:t>Мобильный</w:t>
            </w:r>
            <w:r>
              <w:rPr>
                <w:rFonts w:ascii="Century Gothic" w:hAnsi="Century Gothic"/>
                <w:sz w:val="23"/>
              </w:rPr>
              <w:t xml:space="preserve"> телефон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6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7000000">
            <w:pPr>
              <w:rPr>
                <w:rFonts w:ascii="Century Gothic" w:hAnsi="Century Gothic"/>
                <w:b w:val="1"/>
                <w:sz w:val="23"/>
              </w:rPr>
            </w:pPr>
            <w:r>
              <w:rPr>
                <w:rFonts w:ascii="Century Gothic" w:hAnsi="Century Gothic"/>
                <w:sz w:val="23"/>
              </w:rPr>
              <w:t>e-mail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8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10772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C000" w:val="clear"/>
          </w:tcPr>
          <w:p w14:paraId="19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b w:val="1"/>
                <w:sz w:val="23"/>
              </w:rPr>
              <w:t>Информация о компании</w:t>
            </w: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A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Период работы на рынке</w:t>
            </w:r>
            <w:r>
              <w:rPr>
                <w:rFonts w:ascii="Century Gothic" w:hAnsi="Century Gothic"/>
                <w:sz w:val="23"/>
              </w:rPr>
              <w:t>, дата основания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B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C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 xml:space="preserve">Основные  </w:t>
            </w:r>
            <w:r>
              <w:rPr>
                <w:rFonts w:ascii="Century Gothic" w:hAnsi="Century Gothic"/>
                <w:sz w:val="23"/>
              </w:rPr>
              <w:t xml:space="preserve">три </w:t>
            </w:r>
            <w:r>
              <w:rPr>
                <w:rFonts w:ascii="Century Gothic" w:hAnsi="Century Gothic"/>
                <w:sz w:val="23"/>
              </w:rPr>
              <w:t xml:space="preserve">услуги предоставляемые агентством 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D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E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Количество сотрудников агентства</w:t>
            </w:r>
            <w:r>
              <w:rPr>
                <w:rFonts w:ascii="Century Gothic" w:hAnsi="Century Gothic"/>
                <w:sz w:val="23"/>
              </w:rPr>
              <w:t xml:space="preserve">, </w:t>
            </w:r>
            <w:r>
              <w:rPr>
                <w:rFonts w:ascii="Century Gothic" w:hAnsi="Century Gothic"/>
                <w:sz w:val="23"/>
              </w:rPr>
              <w:t>вкл</w:t>
            </w:r>
            <w:r>
              <w:rPr>
                <w:rFonts w:ascii="Century Gothic" w:hAnsi="Century Gothic"/>
                <w:sz w:val="23"/>
              </w:rPr>
              <w:t>ючая внештатных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1F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0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Перечислите д</w:t>
            </w:r>
            <w:r>
              <w:rPr>
                <w:rFonts w:ascii="Century Gothic" w:hAnsi="Century Gothic"/>
                <w:sz w:val="23"/>
              </w:rPr>
              <w:t xml:space="preserve">ополнительные </w:t>
            </w:r>
            <w:r>
              <w:rPr>
                <w:rFonts w:ascii="Century Gothic" w:hAnsi="Century Gothic"/>
                <w:sz w:val="23"/>
              </w:rPr>
              <w:t>офис</w:t>
            </w:r>
            <w:r>
              <w:rPr>
                <w:rFonts w:ascii="Century Gothic" w:hAnsi="Century Gothic"/>
                <w:sz w:val="23"/>
              </w:rPr>
              <w:t xml:space="preserve">ы </w:t>
            </w:r>
            <w:r>
              <w:rPr>
                <w:rFonts w:ascii="Century Gothic" w:hAnsi="Century Gothic"/>
                <w:sz w:val="23"/>
              </w:rPr>
              <w:t>в России и в других странах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1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2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 xml:space="preserve">Наименование </w:t>
            </w:r>
            <w:r>
              <w:rPr>
                <w:rFonts w:ascii="Century Gothic" w:hAnsi="Century Gothic"/>
                <w:sz w:val="23"/>
              </w:rPr>
              <w:t>международны</w:t>
            </w:r>
            <w:r>
              <w:rPr>
                <w:rFonts w:ascii="Century Gothic" w:hAnsi="Century Gothic"/>
                <w:sz w:val="23"/>
              </w:rPr>
              <w:t>х</w:t>
            </w:r>
            <w:r>
              <w:rPr>
                <w:rFonts w:ascii="Century Gothic" w:hAnsi="Century Gothic"/>
                <w:sz w:val="23"/>
              </w:rPr>
              <w:t>/российски</w:t>
            </w:r>
            <w:r>
              <w:rPr>
                <w:rFonts w:ascii="Century Gothic" w:hAnsi="Century Gothic"/>
                <w:sz w:val="23"/>
              </w:rPr>
              <w:t>х</w:t>
            </w:r>
            <w:r>
              <w:rPr>
                <w:rFonts w:ascii="Century Gothic" w:hAnsi="Century Gothic"/>
                <w:sz w:val="23"/>
              </w:rPr>
              <w:t xml:space="preserve"> сет</w:t>
            </w:r>
            <w:r>
              <w:rPr>
                <w:rFonts w:ascii="Century Gothic" w:hAnsi="Century Gothic"/>
                <w:sz w:val="23"/>
              </w:rPr>
              <w:t xml:space="preserve">ей </w:t>
            </w:r>
            <w:r>
              <w:rPr>
                <w:rFonts w:ascii="Century Gothic" w:hAnsi="Century Gothic"/>
                <w:sz w:val="23"/>
              </w:rPr>
              <w:t>в</w:t>
            </w:r>
            <w:r>
              <w:rPr>
                <w:rFonts w:ascii="Century Gothic" w:hAnsi="Century Gothic"/>
                <w:sz w:val="23"/>
              </w:rPr>
              <w:t xml:space="preserve"> которые входит компания 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3000000">
            <w:pPr>
              <w:widowControl w:val="1"/>
              <w:numPr>
                <w:ilvl w:val="0"/>
                <w:numId w:val="1"/>
              </w:numPr>
              <w:ind w:hanging="283" w:left="451"/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 xml:space="preserve">Представительство </w:t>
            </w:r>
          </w:p>
          <w:p w14:paraId="24000000">
            <w:pPr>
              <w:widowControl w:val="1"/>
              <w:numPr>
                <w:ilvl w:val="0"/>
                <w:numId w:val="1"/>
              </w:numPr>
              <w:ind w:hanging="283" w:left="451"/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Аффилированно</w:t>
            </w:r>
          </w:p>
          <w:p w14:paraId="25000000">
            <w:pPr>
              <w:widowControl w:val="1"/>
              <w:numPr>
                <w:ilvl w:val="0"/>
                <w:numId w:val="1"/>
              </w:numPr>
              <w:ind w:hanging="283" w:left="451"/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 xml:space="preserve">Членство </w:t>
            </w:r>
          </w:p>
          <w:p w14:paraId="26000000">
            <w:pPr>
              <w:widowControl w:val="1"/>
              <w:numPr>
                <w:ilvl w:val="0"/>
                <w:numId w:val="1"/>
              </w:numPr>
              <w:ind w:hanging="283" w:left="451"/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Другое _________</w:t>
            </w: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7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Сведения об акционерах и учредителях (юр. и физ. лица)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8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9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 xml:space="preserve">Сведения об организационной структуре агентства (департаменты, отделы и кол-во сотрудников)  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A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B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К</w:t>
            </w:r>
            <w:r>
              <w:rPr>
                <w:rFonts w:ascii="Century Gothic" w:hAnsi="Century Gothic"/>
                <w:sz w:val="23"/>
              </w:rPr>
              <w:t>лиент</w:t>
            </w:r>
            <w:r>
              <w:rPr>
                <w:rFonts w:ascii="Century Gothic" w:hAnsi="Century Gothic"/>
                <w:sz w:val="23"/>
              </w:rPr>
              <w:t>ы</w:t>
            </w:r>
            <w:r>
              <w:rPr>
                <w:rFonts w:ascii="Century Gothic" w:hAnsi="Century Gothic"/>
                <w:sz w:val="23"/>
              </w:rPr>
              <w:t>, которых  обслуживаете более трех лет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C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D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 xml:space="preserve">Наименование компаний клиентов  </w:t>
            </w:r>
            <w:r>
              <w:rPr>
                <w:rFonts w:ascii="Century Gothic" w:hAnsi="Century Gothic"/>
                <w:sz w:val="23"/>
              </w:rPr>
              <w:t xml:space="preserve">за последний год  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E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2F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Уставной капитал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0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1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color w:val="000000"/>
                <w:sz w:val="23"/>
              </w:rPr>
              <w:t xml:space="preserve">Оборот агентства </w:t>
            </w:r>
            <w:r>
              <w:rPr>
                <w:rFonts w:ascii="Century Gothic" w:hAnsi="Century Gothic"/>
                <w:color w:val="000000"/>
                <w:sz w:val="23"/>
              </w:rPr>
              <w:t>за</w:t>
            </w:r>
            <w:r>
              <w:rPr>
                <w:rFonts w:ascii="Century Gothic" w:hAnsi="Century Gothic"/>
                <w:color w:val="000000"/>
                <w:sz w:val="23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23"/>
              </w:rPr>
              <w:t xml:space="preserve">последние </w:t>
            </w:r>
            <w:r>
              <w:rPr>
                <w:rFonts w:ascii="Century Gothic" w:hAnsi="Century Gothic"/>
                <w:color w:val="000000"/>
                <w:sz w:val="23"/>
              </w:rPr>
              <w:t>3 года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2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3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color w:val="000000"/>
                <w:sz w:val="23"/>
              </w:rPr>
              <w:t>Оборот агентства за последний год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4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5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color w:val="000000"/>
                <w:sz w:val="23"/>
              </w:rPr>
              <w:t>К</w:t>
            </w:r>
            <w:r>
              <w:rPr>
                <w:rFonts w:ascii="Century Gothic" w:hAnsi="Century Gothic"/>
                <w:color w:val="000000"/>
                <w:sz w:val="23"/>
              </w:rPr>
              <w:t xml:space="preserve">оличество тендеров, в которых агентство </w:t>
            </w:r>
            <w:r>
              <w:rPr>
                <w:rFonts w:ascii="Century Gothic" w:hAnsi="Century Gothic"/>
                <w:color w:val="000000"/>
                <w:sz w:val="23"/>
              </w:rPr>
              <w:t>приняло участие и выиграло</w:t>
            </w:r>
            <w:r>
              <w:rPr>
                <w:rFonts w:ascii="Century Gothic" w:hAnsi="Century Gothic"/>
                <w:color w:val="000000"/>
                <w:sz w:val="23"/>
              </w:rPr>
              <w:t xml:space="preserve"> за последний год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6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7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Н</w:t>
            </w:r>
            <w:r>
              <w:rPr>
                <w:rFonts w:ascii="Century Gothic" w:hAnsi="Century Gothic"/>
                <w:sz w:val="23"/>
              </w:rPr>
              <w:t>оу-хау</w:t>
            </w:r>
            <w:r>
              <w:rPr>
                <w:rFonts w:ascii="Century Gothic" w:hAnsi="Century Gothic"/>
                <w:sz w:val="23"/>
              </w:rPr>
              <w:t xml:space="preserve"> компании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8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9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 xml:space="preserve">Максимальный бюджет </w:t>
            </w:r>
            <w:r>
              <w:rPr>
                <w:rFonts w:ascii="Century Gothic" w:hAnsi="Century Gothic"/>
                <w:sz w:val="23"/>
              </w:rPr>
              <w:t xml:space="preserve">проекта 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A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B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 xml:space="preserve">Минимальный бюджет проекта 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C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D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Реализованные проекты за годы существования и за последний год агентством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E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3F000000">
            <w:pPr>
              <w:rPr>
                <w:rFonts w:ascii="Century Gothic" w:hAnsi="Century Gothic"/>
                <w:sz w:val="23"/>
              </w:rPr>
            </w:pPr>
            <w:r>
              <w:rPr>
                <w:rFonts w:ascii="Century Gothic" w:hAnsi="Century Gothic"/>
                <w:sz w:val="23"/>
              </w:rPr>
              <w:t>Самый длительный контракт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0000000">
            <w:pPr>
              <w:rPr>
                <w:rFonts w:ascii="Century Gothic" w:hAnsi="Century Gothic"/>
                <w:sz w:val="23"/>
              </w:rPr>
            </w:pPr>
          </w:p>
        </w:tc>
      </w:tr>
      <w:tr>
        <w:tc>
          <w:tcPr>
            <w:tcW w:type="dxa" w:w="578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1000000">
            <w:pPr>
              <w:rPr>
                <w:rFonts w:ascii="Century Gothic" w:hAnsi="Century Gothic"/>
                <w:color w:val="000000"/>
                <w:sz w:val="23"/>
              </w:rPr>
            </w:pPr>
            <w:r>
              <w:rPr>
                <w:rFonts w:ascii="Century Gothic" w:hAnsi="Century Gothic"/>
                <w:color w:val="000000"/>
                <w:sz w:val="23"/>
              </w:rPr>
              <w:t>Самый яркий проект</w:t>
            </w:r>
          </w:p>
        </w:tc>
        <w:tc>
          <w:tcPr>
            <w:tcW w:type="dxa" w:w="498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</w:tcPr>
          <w:p w14:paraId="42000000">
            <w:pPr>
              <w:rPr>
                <w:rFonts w:ascii="Century Gothic" w:hAnsi="Century Gothic"/>
                <w:sz w:val="23"/>
              </w:rPr>
            </w:pPr>
          </w:p>
        </w:tc>
      </w:tr>
    </w:tbl>
    <w:p w14:paraId="43000000"/>
    <w:sectPr>
      <w:headerReference r:id="rId1" w:type="default"/>
      <w:pgSz w:h="16838" w:orient="portrait" w:w="11906"/>
      <w:pgMar w:bottom="720" w:footer="708" w:gutter="0" w:header="708" w:left="720" w:right="414" w:top="7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2868930</wp:posOffset>
          </wp:positionH>
          <wp:positionV relativeFrom="page">
            <wp:posOffset>212725</wp:posOffset>
          </wp:positionV>
          <wp:extent cx="440690" cy="133350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440690" cy="13335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widowControl w:val="1"/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 w:val="1"/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 w:val="1"/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 w:val="1"/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 w:val="1"/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 w:val="1"/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 w:val="1"/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 w:val="1"/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 w:val="1"/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Unresolved Mention"/>
    <w:basedOn w:val="Style_8"/>
    <w:link w:val="Style_7_ch"/>
    <w:rPr>
      <w:color w:val="605E5C"/>
      <w:shd w:fill="E1DFDD" w:val="clear"/>
    </w:rPr>
  </w:style>
  <w:style w:styleId="Style_7_ch" w:type="character">
    <w:name w:val="Unresolved Mention"/>
    <w:basedOn w:val="Style_8_ch"/>
    <w:link w:val="Style_7"/>
    <w:rPr>
      <w:color w:val="605E5C"/>
      <w:shd w:fill="E1DFDD" w:val="clear"/>
    </w:rPr>
  </w:style>
  <w:style w:styleId="Style_9" w:type="paragraph">
    <w:name w:val="toc 4"/>
    <w:next w:val="Style_5"/>
    <w:link w:val="Style_9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5"/>
    <w:link w:val="Style_10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5"/>
    <w:link w:val="Style_11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List Paragraph"/>
    <w:basedOn w:val="Style_5"/>
    <w:link w:val="Style_12_ch"/>
    <w:pPr>
      <w:widowControl w:val="1"/>
      <w:ind w:left="720"/>
      <w:contextualSpacing w:val="1"/>
    </w:pPr>
  </w:style>
  <w:style w:styleId="Style_12_ch" w:type="character">
    <w:name w:val="List Paragraph"/>
    <w:basedOn w:val="Style_5_ch"/>
    <w:link w:val="Style_12"/>
  </w:style>
  <w:style w:styleId="Style_13" w:type="paragraph">
    <w:name w:val="Endnote"/>
    <w:link w:val="Style_1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next w:val="Style_5"/>
    <w:link w:val="Style_14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4_ch" w:type="character">
    <w:name w:val="heading 3"/>
    <w:link w:val="Style_14"/>
    <w:rPr>
      <w:rFonts w:ascii="XO Thames" w:hAnsi="XO Thames"/>
      <w:b w:val="1"/>
      <w:sz w:val="26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1" w:type="paragraph">
    <w:name w:val="header"/>
    <w:basedOn w:val="Style_5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15" w:type="paragraph">
    <w:name w:val="toc 3"/>
    <w:next w:val="Style_5"/>
    <w:link w:val="Style_15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5"/>
    <w:link w:val="Style_16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5"/>
    <w:link w:val="Style_17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footer"/>
    <w:basedOn w:val="Style_5"/>
    <w:link w:val="Style_18_ch"/>
    <w:pPr>
      <w:widowControl w:val="1"/>
      <w:tabs>
        <w:tab w:leader="none" w:pos="4677" w:val="center"/>
        <w:tab w:leader="none" w:pos="9355" w:val="right"/>
      </w:tabs>
      <w:ind/>
    </w:pPr>
  </w:style>
  <w:style w:styleId="Style_18_ch" w:type="character">
    <w:name w:val="footer"/>
    <w:basedOn w:val="Style_5_ch"/>
    <w:link w:val="Style_18"/>
  </w:style>
  <w:style w:styleId="Style_4" w:type="paragraph">
    <w:name w:val="Hyperlink"/>
    <w:link w:val="Style_4_ch"/>
    <w:rPr>
      <w:color w:val="0000FF"/>
      <w:u w:val="single"/>
    </w:rPr>
  </w:style>
  <w:style w:styleId="Style_4_ch" w:type="character">
    <w:name w:val="Hyperlink"/>
    <w:link w:val="Style_4"/>
    <w:rPr>
      <w:color w:val="0000FF"/>
      <w:u w:val="single"/>
    </w:rPr>
  </w:style>
  <w:style w:styleId="Style_19" w:type="paragraph">
    <w:name w:val="Footnote"/>
    <w:link w:val="Style_19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5"/>
    <w:link w:val="Style_20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5"/>
    <w:link w:val="Style_22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5"/>
    <w:link w:val="Style_23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FollowedHyperlink"/>
    <w:basedOn w:val="Style_8"/>
    <w:link w:val="Style_24_ch"/>
    <w:rPr>
      <w:color w:themeColor="followedHyperlink" w:val="954F72"/>
      <w:u w:val="single"/>
    </w:rPr>
  </w:style>
  <w:style w:styleId="Style_24_ch" w:type="character">
    <w:name w:val="FollowedHyperlink"/>
    <w:basedOn w:val="Style_8_ch"/>
    <w:link w:val="Style_24"/>
    <w:rPr>
      <w:color w:themeColor="followedHyperlink" w:val="954F72"/>
      <w:u w:val="single"/>
    </w:rPr>
  </w:style>
  <w:style w:styleId="Style_25" w:type="paragraph">
    <w:name w:val="toc 5"/>
    <w:next w:val="Style_5"/>
    <w:link w:val="Style_25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3" w:type="paragraph">
    <w:name w:val="Strong"/>
    <w:link w:val="Style_3_ch"/>
    <w:rPr>
      <w:b w:val="1"/>
    </w:rPr>
  </w:style>
  <w:style w:styleId="Style_3_ch" w:type="character">
    <w:name w:val="Strong"/>
    <w:link w:val="Style_3"/>
    <w:rPr>
      <w:b w:val="1"/>
    </w:rPr>
  </w:style>
  <w:style w:styleId="Style_26" w:type="paragraph">
    <w:name w:val="Subtitle"/>
    <w:next w:val="Style_5"/>
    <w:link w:val="Style_26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5"/>
    <w:link w:val="Style_27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5"/>
    <w:link w:val="Style_28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5"/>
    <w:link w:val="Style_29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styleId="Style_2" w:type="table">
    <w:name w:val="Table Grid"/>
    <w:basedOn w:val="Style_30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2025-10-31T17:58:29Z</dcterms:created>
  <dcterms:modified xsi:type="dcterms:W3CDTF">2025-10-31T17:58:48Z</dcterms:modified>
</cp:coreProperties>
</file>