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W w:type="auto" w:w="0"/>
        <w:tblInd w:type="dxa" w:w="-18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200"/>
        <w:gridCol w:w="4751"/>
        <w:gridCol w:w="205"/>
        <w:gridCol w:w="29"/>
        <w:gridCol w:w="5719"/>
      </w:tblGrid>
      <w:t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01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АНКЕТА</w:t>
            </w:r>
            <w:r>
              <w:rPr>
                <w:rFonts w:ascii="Century Gothic" w:hAnsi="Century Gothic"/>
                <w:b w:val="1"/>
              </w:rPr>
              <w:t xml:space="preserve"> УЧАСТНИКА</w:t>
            </w:r>
            <w:r>
              <w:rPr>
                <w:rFonts w:ascii="Century Gothic" w:hAnsi="Century Gothic"/>
                <w:b w:val="1"/>
              </w:rPr>
              <w:t xml:space="preserve"> КОНКУРСА</w:t>
            </w:r>
          </w:p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 «Лучш</w:t>
            </w:r>
            <w:r>
              <w:rPr>
                <w:rFonts w:ascii="Century Gothic" w:hAnsi="Century Gothic"/>
                <w:b w:val="1"/>
              </w:rPr>
              <w:t>ая ивент</w:t>
            </w:r>
            <w:r>
              <w:rPr>
                <w:rFonts w:ascii="Century Gothic" w:hAnsi="Century Gothic"/>
                <w:b w:val="1"/>
              </w:rPr>
              <w:t>-команда, сертифицированная АКМР»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для агентств, ресторанов,</w:t>
            </w:r>
            <w:r>
              <w:rPr>
                <w:rFonts w:ascii="Century Gothic" w:hAnsi="Century Gothic"/>
              </w:rPr>
              <w:t xml:space="preserve"> кейтерингов,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отелей, площадок и экспоцентров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15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сентября</w:t>
            </w:r>
            <w:r>
              <w:rPr>
                <w:rFonts w:ascii="Century Gothic" w:hAnsi="Century Gothic"/>
                <w:b w:val="1"/>
              </w:rPr>
              <w:t xml:space="preserve"> 2026</w:t>
            </w:r>
            <w:r>
              <w:rPr>
                <w:rFonts w:ascii="Century Gothic" w:hAnsi="Century Gothic"/>
                <w:b w:val="1"/>
              </w:rPr>
              <w:t xml:space="preserve"> года, город Москва</w:t>
            </w:r>
          </w:p>
        </w:tc>
      </w:tr>
      <w:tr>
        <w:trPr>
          <w:trHeight w:hRule="atLeast" w:val="1152"/>
        </w:trP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val="000000"/>
                <w:spacing w:val="-4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Если подача осуществляется в несколько номинаций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 (проектов)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, то анкета заполняется 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 xml:space="preserve">отдельно на каждый проект (номинацию) 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в формате «D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OC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» (ворд)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>.</w:t>
            </w:r>
          </w:p>
          <w:p w14:paraId="06000000">
            <w:pPr>
              <w:widowControl w:val="1"/>
              <w:ind/>
              <w:jc w:val="center"/>
              <w:rPr>
                <w:rStyle w:val="Style_2_ch"/>
                <w:rFonts w:ascii="Century Gothic" w:hAnsi="Century Gothic"/>
                <w:color w:val="000000"/>
              </w:rPr>
            </w:pPr>
            <w:r>
              <w:rPr>
                <w:rStyle w:val="Style_2_ch"/>
                <w:rFonts w:ascii="Century Gothic" w:hAnsi="Century Gothic"/>
                <w:color w:val="000000"/>
              </w:rPr>
              <w:t xml:space="preserve">Срок подачи </w:t>
            </w:r>
            <w:r>
              <w:rPr>
                <w:rStyle w:val="Style_2_ch"/>
                <w:rFonts w:ascii="Century Gothic" w:hAnsi="Century Gothic"/>
                <w:color w:val="000000"/>
              </w:rPr>
              <w:t>до</w:t>
            </w:r>
            <w:r>
              <w:rPr>
                <w:rStyle w:val="Style_2_ch"/>
                <w:rFonts w:ascii="Century Gothic" w:hAnsi="Century Gothic"/>
                <w:color w:val="000000"/>
              </w:rPr>
              <w:t xml:space="preserve"> </w:t>
            </w:r>
            <w:r>
              <w:rPr>
                <w:rStyle w:val="Style_2_ch"/>
                <w:rFonts w:ascii="Century Gothic" w:hAnsi="Century Gothic"/>
                <w:color w:val="000000"/>
              </w:rPr>
              <w:t>11</w:t>
            </w:r>
            <w:r>
              <w:rPr>
                <w:rStyle w:val="Style_2_ch"/>
                <w:rFonts w:ascii="Century Gothic" w:hAnsi="Century Gothic"/>
                <w:color w:val="000000"/>
              </w:rPr>
              <w:t xml:space="preserve"> </w:t>
            </w:r>
            <w:r>
              <w:rPr>
                <w:rStyle w:val="Style_2_ch"/>
                <w:rFonts w:ascii="Century Gothic" w:hAnsi="Century Gothic"/>
                <w:color w:val="000000"/>
              </w:rPr>
              <w:t>сентября</w:t>
            </w:r>
            <w:r>
              <w:rPr>
                <w:rStyle w:val="Style_2_ch"/>
                <w:rFonts w:ascii="Century Gothic" w:hAnsi="Century Gothic"/>
                <w:color w:val="000000"/>
              </w:rPr>
              <w:t xml:space="preserve"> 2026</w:t>
            </w:r>
            <w:r>
              <w:rPr>
                <w:rStyle w:val="Style_2_ch"/>
                <w:rFonts w:ascii="Century Gothic" w:hAnsi="Century Gothic"/>
                <w:color w:val="000000"/>
              </w:rPr>
              <w:t xml:space="preserve"> года</w:t>
            </w:r>
          </w:p>
          <w:p w14:paraId="07000000">
            <w:pPr>
              <w:widowControl w:val="1"/>
              <w:ind/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r>
              <w:rPr>
                <w:rFonts w:ascii="Century Gothic" w:hAnsi="Century Gothic"/>
                <w:color w:val="000000"/>
                <w:spacing w:val="-4"/>
              </w:rPr>
              <w:t>e</w:t>
            </w:r>
            <w:r>
              <w:rPr>
                <w:rFonts w:ascii="Century Gothic" w:hAnsi="Century Gothic"/>
                <w:color w:val="000000"/>
                <w:spacing w:val="-4"/>
              </w:rPr>
              <w:t>-</w:t>
            </w:r>
            <w:r>
              <w:rPr>
                <w:rFonts w:ascii="Century Gothic" w:hAnsi="Century Gothic"/>
                <w:color w:val="000000"/>
                <w:spacing w:val="-4"/>
              </w:rPr>
              <w:t>mail</w:t>
            </w:r>
            <w:r>
              <w:rPr>
                <w:rFonts w:ascii="Century Gothic" w:hAnsi="Century Gothic"/>
                <w:color w:val="000000"/>
                <w:spacing w:val="-4"/>
              </w:rPr>
              <w:t xml:space="preserve"> </w:t>
            </w:r>
            <w:r>
              <w:rPr>
                <w:rStyle w:val="Style_3_ch"/>
                <w:rFonts w:ascii="Century Gothic" w:hAnsi="Century Gothic"/>
                <w:spacing w:val="-4"/>
              </w:rPr>
              <w:fldChar w:fldCharType="begin"/>
            </w:r>
            <w:r>
              <w:rPr>
                <w:rStyle w:val="Style_3_ch"/>
                <w:rFonts w:ascii="Century Gothic" w:hAnsi="Century Gothic"/>
                <w:spacing w:val="-4"/>
              </w:rPr>
              <w:instrText>HYPERLINK "mailto:org@corpmedia.ru"</w:instrText>
            </w:r>
            <w:r>
              <w:rPr>
                <w:rStyle w:val="Style_3_ch"/>
                <w:rFonts w:ascii="Century Gothic" w:hAnsi="Century Gothic"/>
                <w:spacing w:val="-4"/>
              </w:rPr>
              <w:fldChar w:fldCharType="separate"/>
            </w:r>
            <w:r>
              <w:rPr>
                <w:rStyle w:val="Style_3_ch"/>
                <w:rFonts w:ascii="Century Gothic" w:hAnsi="Century Gothic"/>
                <w:spacing w:val="-4"/>
              </w:rPr>
              <w:t>org</w:t>
            </w:r>
            <w:r>
              <w:rPr>
                <w:rStyle w:val="Style_3_ch"/>
                <w:rFonts w:ascii="Century Gothic" w:hAnsi="Century Gothic"/>
                <w:spacing w:val="-4"/>
              </w:rPr>
              <w:t>@</w:t>
            </w:r>
            <w:r>
              <w:rPr>
                <w:rStyle w:val="Style_3_ch"/>
                <w:rFonts w:ascii="Century Gothic" w:hAnsi="Century Gothic"/>
                <w:spacing w:val="-4"/>
              </w:rPr>
              <w:t>corpmedia</w:t>
            </w:r>
            <w:r>
              <w:rPr>
                <w:rStyle w:val="Style_3_ch"/>
                <w:rFonts w:ascii="Century Gothic" w:hAnsi="Century Gothic"/>
                <w:spacing w:val="-4"/>
              </w:rPr>
              <w:t>.</w:t>
            </w:r>
            <w:r>
              <w:rPr>
                <w:rStyle w:val="Style_3_ch"/>
                <w:rFonts w:ascii="Century Gothic" w:hAnsi="Century Gothic"/>
                <w:spacing w:val="-4"/>
              </w:rPr>
              <w:t>ru</w:t>
            </w:r>
            <w:r>
              <w:rPr>
                <w:rStyle w:val="Style_3_ch"/>
                <w:rFonts w:ascii="Century Gothic" w:hAnsi="Century Gothic"/>
                <w:spacing w:val="-4"/>
              </w:rPr>
              <w:fldChar w:fldCharType="end"/>
            </w:r>
            <w:r>
              <w:rPr>
                <w:rFonts w:ascii="Century Gothic" w:hAnsi="Century Gothic"/>
                <w:color w:val="FF0000"/>
                <w:spacing w:val="-4"/>
              </w:rPr>
              <w:t xml:space="preserve"> </w:t>
            </w:r>
            <w:r>
              <w:rPr>
                <w:rFonts w:ascii="Century Gothic" w:hAnsi="Century Gothic"/>
                <w:color w:val="FF0000"/>
                <w:spacing w:val="-4"/>
              </w:rPr>
              <w:t xml:space="preserve">    </w:t>
            </w:r>
          </w:p>
          <w:p w14:paraId="08000000">
            <w:pPr>
              <w:widowControl w:val="1"/>
              <w:ind/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bookmarkStart w:id="1" w:name="_GoBack"/>
            <w:r>
              <w:rPr>
                <w:rFonts w:ascii="Century Gothic" w:hAnsi="Century Gothic"/>
                <w:color w:val="000000"/>
              </w:rPr>
              <w:t xml:space="preserve">+7 (495) </w:t>
            </w:r>
            <w:r>
              <w:rPr>
                <w:rFonts w:ascii="Century Gothic" w:hAnsi="Century Gothic"/>
                <w:color w:val="000000"/>
              </w:rPr>
              <w:t>157-56-56</w:t>
            </w:r>
            <w:bookmarkEnd w:id="1"/>
          </w:p>
        </w:tc>
      </w:tr>
      <w:t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  <w:shd w:fill="auto" w:val="clear"/>
          </w:tcPr>
          <w:p w14:paraId="09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Наименование компании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  <w:p w14:paraId="0A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(для представления на сайте)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  <w:shd w:fill="auto" w:val="clear"/>
          </w:tcPr>
          <w:p w14:paraId="0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Юридическое</w:t>
            </w:r>
            <w:r>
              <w:rPr>
                <w:rFonts w:ascii="Century Gothic" w:hAnsi="Century Gothic"/>
                <w:b w:val="1"/>
              </w:rPr>
              <w:t xml:space="preserve"> наименование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E000000">
            <w:pPr>
              <w:rPr>
                <w:rFonts w:ascii="Century Gothic" w:hAnsi="Century Gothic"/>
                <w:b w:val="0"/>
                <w:color w:val="FF0000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Наименование</w:t>
            </w:r>
            <w:r>
              <w:rPr>
                <w:rFonts w:ascii="Century Gothic" w:hAnsi="Century Gothic"/>
                <w:b w:val="0"/>
                <w:color w:val="000000"/>
              </w:rPr>
              <w:t xml:space="preserve"> </w:t>
            </w:r>
            <w:r>
              <w:rPr>
                <w:rFonts w:ascii="Century Gothic" w:hAnsi="Century Gothic"/>
                <w:b w:val="1"/>
                <w:color w:val="000000"/>
              </w:rPr>
              <w:t>д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ля награды </w:t>
            </w:r>
            <w:r>
              <w:rPr>
                <w:rFonts w:ascii="Century Gothic" w:hAnsi="Century Gothic"/>
                <w:b w:val="1"/>
                <w:color w:val="000000"/>
              </w:rPr>
              <w:br/>
            </w:r>
            <w:r>
              <w:rPr>
                <w:rFonts w:ascii="Century Gothic" w:hAnsi="Century Gothic"/>
                <w:b w:val="0"/>
                <w:color w:val="000000"/>
                <w:sz w:val="22"/>
              </w:rPr>
              <w:t>(в случае победы)</w:t>
            </w:r>
            <w:r>
              <w:rPr>
                <w:rFonts w:ascii="Century Gothic" w:hAnsi="Century Gothic"/>
                <w:b w:val="0"/>
                <w:color w:val="000000"/>
                <w:sz w:val="22"/>
              </w:rPr>
              <w:t xml:space="preserve"> </w:t>
            </w:r>
            <w:r>
              <w:rPr>
                <w:rFonts w:ascii="Century Gothic" w:hAnsi="Century Gothic"/>
                <w:b w:val="0"/>
                <w:color w:val="000000"/>
                <w:sz w:val="22"/>
              </w:rPr>
              <w:t xml:space="preserve"> до 70 знаков с пробелами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F000000">
            <w:pPr>
              <w:rPr>
                <w:rFonts w:ascii="Century Gothic" w:hAnsi="Century Gothic"/>
                <w:b w:val="1"/>
                <w:color w:val="FF0000"/>
              </w:rPr>
            </w:pP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10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WEB</w:t>
            </w:r>
            <w:r>
              <w:rPr>
                <w:rFonts w:ascii="Century Gothic" w:hAnsi="Century Gothic"/>
                <w:b w:val="1"/>
              </w:rPr>
              <w:t>-сайт компании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11000000">
            <w:pPr>
              <w:rPr>
                <w:rFonts w:ascii="Century Gothic" w:hAnsi="Century Gothic"/>
              </w:rPr>
            </w:pPr>
          </w:p>
        </w:tc>
      </w:tr>
      <w:tr>
        <w:trPr>
          <w:trHeight w:hRule="atLeast" w:val="335"/>
        </w:trP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  <w:vAlign w:val="center"/>
          </w:tcPr>
          <w:p w14:paraId="12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1.</w:t>
            </w:r>
            <w:r>
              <w:rPr>
                <w:rFonts w:ascii="Century Gothic" w:hAnsi="Century Gothic"/>
                <w:b w:val="1"/>
              </w:rPr>
              <w:t>НОМИНАЦИИ</w:t>
            </w:r>
            <w:r>
              <w:rPr>
                <w:rFonts w:ascii="Century Gothic" w:hAnsi="Century Gothic"/>
                <w:b w:val="1"/>
              </w:rPr>
              <w:t>,</w:t>
            </w:r>
            <w:r>
              <w:rPr>
                <w:rFonts w:ascii="Century Gothic" w:hAnsi="Century Gothic"/>
                <w:b w:val="1"/>
              </w:rPr>
              <w:t xml:space="preserve"> В КОТОРЫХ ВЫДВИГАЕТСЯ </w:t>
            </w:r>
            <w:r>
              <w:rPr>
                <w:rFonts w:ascii="Century Gothic" w:hAnsi="Century Gothic"/>
                <w:b w:val="1"/>
              </w:rPr>
              <w:t>УЧАСТНИК</w:t>
            </w:r>
            <w:r>
              <w:rPr>
                <w:rFonts w:ascii="Century Gothic" w:hAnsi="Century Gothic"/>
                <w:b w:val="1"/>
                <w:sz w:val="32"/>
                <w:shd w:fill="F71E04" w:val="clear"/>
              </w:rPr>
              <w:t>*</w:t>
            </w:r>
          </w:p>
          <w:p w14:paraId="13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val="FB290D"/>
              </w:rPr>
            </w:pPr>
            <w:r>
              <w:rPr>
                <w:rFonts w:ascii="Century Gothic" w:hAnsi="Century Gothic"/>
                <w:b w:val="1"/>
                <w:color w:val="FB290D"/>
                <w:spacing w:val="-4"/>
              </w:rPr>
              <w:t xml:space="preserve">(оставьте </w:t>
            </w:r>
            <w:r>
              <w:rPr>
                <w:rFonts w:ascii="Century Gothic" w:hAnsi="Century Gothic"/>
                <w:b w:val="1"/>
                <w:color w:val="FB290D"/>
                <w:spacing w:val="-4"/>
              </w:rPr>
              <w:t xml:space="preserve">только </w:t>
            </w:r>
            <w:r>
              <w:rPr>
                <w:rFonts w:ascii="Century Gothic" w:hAnsi="Century Gothic"/>
                <w:b w:val="1"/>
                <w:color w:val="FB290D"/>
                <w:spacing w:val="-4"/>
              </w:rPr>
              <w:t xml:space="preserve">те номинации, </w:t>
            </w:r>
            <w:r>
              <w:rPr>
                <w:rFonts w:ascii="Century Gothic" w:hAnsi="Century Gothic"/>
                <w:b w:val="1"/>
                <w:color w:val="FB290D"/>
                <w:spacing w:val="-4"/>
                <w:u w:val="single"/>
              </w:rPr>
              <w:t>в которых принимаете участие</w:t>
            </w:r>
            <w:r>
              <w:rPr>
                <w:rFonts w:ascii="Century Gothic" w:hAnsi="Century Gothic"/>
                <w:b w:val="1"/>
                <w:color w:val="FB290D"/>
                <w:spacing w:val="-4"/>
              </w:rPr>
              <w:t>, лишние уберите)</w:t>
            </w:r>
          </w:p>
        </w:tc>
      </w:tr>
      <w:tr>
        <w:trPr>
          <w:trHeight w:hRule="atLeast" w:val="272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0704"/>
            <w:gridSpan w:val="4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0" w:val="clear"/>
            <w:vAlign w:val="center"/>
          </w:tcPr>
          <w:p w14:paraId="14000000">
            <w:pPr>
              <w:pStyle w:val="Style_4"/>
              <w:widowControl w:val="1"/>
              <w:ind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 w:val="1"/>
                <w:color w:val="000000"/>
                <w:sz w:val="24"/>
              </w:rPr>
              <w:t>Лучшее ивент</w:t>
            </w:r>
            <w:r>
              <w:rPr>
                <w:rFonts w:ascii="Century Gothic" w:hAnsi="Century Gothic"/>
                <w:b w:val="1"/>
                <w:color w:val="000000"/>
                <w:sz w:val="24"/>
              </w:rPr>
              <w:t>-агентство, сертиф</w:t>
            </w:r>
            <w:r>
              <w:rPr>
                <w:rFonts w:ascii="Century Gothic" w:hAnsi="Century Gothic"/>
                <w:b w:val="1"/>
                <w:color w:val="000000"/>
                <w:sz w:val="24"/>
              </w:rPr>
              <w:t>ицированн</w:t>
            </w:r>
            <w:r>
              <w:rPr>
                <w:rFonts w:ascii="Century Gothic" w:hAnsi="Century Gothic"/>
                <w:b w:val="1"/>
                <w:color w:val="000000"/>
                <w:sz w:val="24"/>
              </w:rPr>
              <w:t>o</w:t>
            </w:r>
            <w:r>
              <w:rPr>
                <w:rFonts w:ascii="Century Gothic" w:hAnsi="Century Gothic"/>
                <w:b w:val="1"/>
                <w:color w:val="000000"/>
                <w:sz w:val="24"/>
              </w:rPr>
              <w:t>е</w:t>
            </w:r>
            <w:r>
              <w:rPr>
                <w:rFonts w:ascii="Century Gothic" w:hAnsi="Century Gothic"/>
                <w:b w:val="1"/>
                <w:color w:val="000000"/>
                <w:sz w:val="24"/>
              </w:rPr>
              <w:t xml:space="preserve"> АКМР</w:t>
            </w: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85"/>
            <w:gridSpan w:val="3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15000000">
            <w:pPr>
              <w:pStyle w:val="Style_4"/>
              <w:widowControl w:val="1"/>
              <w:numPr>
                <w:ilvl w:val="0"/>
                <w:numId w:val="1"/>
              </w:numPr>
              <w:ind w:hanging="284" w:left="319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color w:themeColor="text1" w:val="000000"/>
                <w:sz w:val="24"/>
              </w:rPr>
              <w:t>Лучшее ивент-агентс</w:t>
            </w:r>
            <w:r>
              <w:rPr>
                <w:rFonts w:ascii="Century Gothic" w:hAnsi="Century Gothic"/>
                <w:color w:themeColor="text1" w:val="000000"/>
                <w:sz w:val="24"/>
              </w:rPr>
              <w:t>тво, сертифицированное АКМР. ТОП</w:t>
            </w:r>
            <w:r>
              <w:rPr>
                <w:rFonts w:ascii="Century Gothic" w:hAnsi="Century Gothic"/>
                <w:color w:themeColor="text1" w:val="000000"/>
                <w:sz w:val="24"/>
              </w:rPr>
              <w:t xml:space="preserve"> – 5</w:t>
            </w:r>
          </w:p>
        </w:tc>
        <w:tc>
          <w:tcPr>
            <w:tcW w:type="dxa" w:w="5719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16000000">
            <w:pPr>
              <w:pStyle w:val="Style_5"/>
              <w:widowControl w:val="1"/>
              <w:numPr>
                <w:ilvl w:val="0"/>
                <w:numId w:val="2"/>
              </w:numPr>
              <w:tabs>
                <w:tab w:leader="none" w:pos="0" w:val="left"/>
              </w:tabs>
              <w:ind w:hanging="284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Лучшее агентство онлайн-событий</w:t>
            </w:r>
          </w:p>
          <w:p w14:paraId="17000000">
            <w:pPr>
              <w:pStyle w:val="Style_4"/>
              <w:widowControl w:val="1"/>
              <w:tabs>
                <w:tab w:leader="none" w:pos="0" w:val="left"/>
              </w:tabs>
              <w:ind w:hanging="284" w:left="231"/>
              <w:rPr>
                <w:rFonts w:ascii="Century Gothic" w:hAnsi="Century Gothic"/>
                <w:b w:val="1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85"/>
            <w:gridSpan w:val="3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18000000">
            <w:pPr>
              <w:pStyle w:val="Style_4"/>
              <w:widowControl w:val="1"/>
              <w:numPr>
                <w:ilvl w:val="0"/>
                <w:numId w:val="1"/>
              </w:numPr>
              <w:ind w:hanging="284" w:left="319"/>
              <w:rPr>
                <w:rFonts w:ascii="Century Gothic" w:hAnsi="Century Gothic"/>
                <w:color w:themeColor="text1" w:val="000000"/>
                <w:sz w:val="24"/>
              </w:rPr>
            </w:pPr>
            <w:r>
              <w:rPr>
                <w:rFonts w:ascii="Century Gothic" w:hAnsi="Century Gothic"/>
                <w:color w:themeColor="text1" w:val="000000"/>
                <w:sz w:val="24"/>
              </w:rPr>
              <w:t>Лучшая майс-агентство</w:t>
            </w:r>
          </w:p>
        </w:tc>
        <w:tc>
          <w:tcPr>
            <w:tcW w:type="dxa" w:w="5719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19000000">
            <w:pPr>
              <w:pStyle w:val="Style_4"/>
              <w:widowControl w:val="1"/>
              <w:numPr>
                <w:ilvl w:val="0"/>
                <w:numId w:val="2"/>
              </w:numPr>
              <w:tabs>
                <w:tab w:leader="none" w:pos="0" w:val="left"/>
              </w:tabs>
              <w:ind w:hanging="284" w:left="231"/>
              <w:rPr>
                <w:rFonts w:ascii="Century Gothic" w:hAnsi="Century Gothic"/>
                <w:color w:themeColor="text1" w:val="000000"/>
                <w:sz w:val="24"/>
              </w:rPr>
            </w:pPr>
            <w:r>
              <w:rPr>
                <w:rFonts w:ascii="Century Gothic" w:hAnsi="Century Gothic"/>
                <w:color w:themeColor="text1" w:val="000000"/>
                <w:sz w:val="24"/>
              </w:rPr>
              <w:t>Лучшее ивент-агентство по проведению церемоний награждения конкурсов и премий в онлайн</w:t>
            </w: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1A000000">
            <w:pPr>
              <w:pStyle w:val="Style_5"/>
              <w:widowControl w:val="1"/>
              <w:numPr>
                <w:ilvl w:val="0"/>
                <w:numId w:val="1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 xml:space="preserve">Лучшее </w:t>
            </w:r>
            <w:r>
              <w:rPr>
                <w:rFonts w:ascii="Century Gothic" w:hAnsi="Century Gothic"/>
                <w:color w:themeColor="text1" w:val="000000"/>
                <w:sz w:val="24"/>
              </w:rPr>
              <w:t>ивент</w:t>
            </w:r>
            <w:r>
              <w:rPr>
                <w:rFonts w:ascii="Century Gothic" w:hAnsi="Century Gothic"/>
                <w:color w:themeColor="text1" w:val="000000"/>
              </w:rPr>
              <w:t>-агентство креативных событийных решений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1B000000">
            <w:pPr>
              <w:pStyle w:val="Style_5"/>
              <w:widowControl w:val="1"/>
              <w:numPr>
                <w:ilvl w:val="0"/>
                <w:numId w:val="2"/>
              </w:numPr>
              <w:tabs>
                <w:tab w:leader="none" w:pos="0" w:val="left"/>
              </w:tabs>
              <w:ind w:hanging="284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 xml:space="preserve">Лучшее </w:t>
            </w:r>
            <w:r>
              <w:rPr>
                <w:rFonts w:ascii="Century Gothic" w:hAnsi="Century Gothic"/>
                <w:color w:themeColor="text1" w:val="000000"/>
                <w:sz w:val="24"/>
              </w:rPr>
              <w:t>ивент</w:t>
            </w:r>
            <w:r>
              <w:rPr>
                <w:rFonts w:ascii="Century Gothic" w:hAnsi="Century Gothic"/>
                <w:color w:themeColor="text1" w:val="000000"/>
              </w:rPr>
              <w:t>-агентство по диверсификации бизнеса</w:t>
            </w: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1C000000">
            <w:pPr>
              <w:pStyle w:val="Style_5"/>
              <w:widowControl w:val="1"/>
              <w:numPr>
                <w:ilvl w:val="0"/>
                <w:numId w:val="1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 xml:space="preserve">Лучшее </w:t>
            </w:r>
            <w:r>
              <w:rPr>
                <w:rFonts w:ascii="Century Gothic" w:hAnsi="Century Gothic"/>
                <w:color w:themeColor="text1" w:val="000000"/>
                <w:sz w:val="24"/>
              </w:rPr>
              <w:t>ивент</w:t>
            </w:r>
            <w:r>
              <w:rPr>
                <w:rFonts w:ascii="Century Gothic" w:hAnsi="Century Gothic"/>
                <w:color w:themeColor="text1" w:val="000000"/>
              </w:rPr>
              <w:t>-агентство по антикризисным проектам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1D000000">
            <w:pPr>
              <w:pStyle w:val="Style_5"/>
              <w:widowControl w:val="1"/>
              <w:numPr>
                <w:ilvl w:val="0"/>
                <w:numId w:val="2"/>
              </w:numPr>
              <w:tabs>
                <w:tab w:leader="none" w:pos="0" w:val="left"/>
              </w:tabs>
              <w:ind w:hanging="284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Лучшее агентство/компания по коллаборационным проектам</w:t>
            </w:r>
          </w:p>
        </w:tc>
      </w:tr>
      <w:tr>
        <w:trPr>
          <w:trHeight w:hRule="atLeast" w:val="283"/>
        </w:trPr>
        <w:tc>
          <w:tcPr>
            <w:tcW w:type="dxa" w:w="10904"/>
            <w:gridSpan w:val="5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accent2" w:themeFillTint="30" w:val="clear"/>
            <w:vAlign w:val="center"/>
          </w:tcPr>
          <w:p w14:paraId="1E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themeColor="text1" w:val="000000"/>
              </w:rPr>
            </w:pPr>
            <w:r>
              <w:rPr>
                <w:rFonts w:ascii="Century Gothic" w:hAnsi="Century Gothic"/>
                <w:b w:val="1"/>
                <w:color w:themeColor="text1" w:val="000000"/>
              </w:rPr>
              <w:t>Лучший режиссёр/сценарист/ресторан/площадка/декор</w:t>
            </w: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1F000000">
            <w:pPr>
              <w:pStyle w:val="Style_5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инновационных событий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0000000">
            <w:pPr>
              <w:pStyle w:val="Style_5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корпоративных событий</w:t>
            </w: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1000000">
            <w:pPr>
              <w:pStyle w:val="Style_5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проведения конгрессов и выставок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2000000">
            <w:pPr>
              <w:pStyle w:val="Style_5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мультимедийная площадка</w:t>
            </w: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3000000">
            <w:pPr>
              <w:pStyle w:val="Style_5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онлайн-площадка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4000000">
            <w:pPr>
              <w:pStyle w:val="Style_5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онлайн-платформа для проведений премий и конкурсов, квизов, тимбилдингов, конференций</w:t>
            </w:r>
          </w:p>
        </w:tc>
      </w:tr>
      <w:tr>
        <w:trPr>
          <w:trHeight w:hRule="atLeast" w:val="85"/>
        </w:trP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5000000">
            <w:pPr>
              <w:pStyle w:val="Style_5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ресторан/площадка для клубных событий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6000000">
            <w:pPr>
              <w:pStyle w:val="Style_5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ресторан/площадка для проведения мероприятий</w:t>
            </w: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7000000">
            <w:pPr>
              <w:pStyle w:val="Style_5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кейтеринг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8000000">
            <w:pPr>
              <w:pStyle w:val="Style_5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 xml:space="preserve">Лучший </w:t>
            </w:r>
            <w:r>
              <w:rPr>
                <w:rFonts w:ascii="Century Gothic" w:hAnsi="Century Gothic"/>
                <w:color w:themeColor="text1" w:val="000000"/>
                <w:sz w:val="24"/>
              </w:rPr>
              <w:t>ивент</w:t>
            </w:r>
            <w:r>
              <w:rPr>
                <w:rFonts w:ascii="Century Gothic" w:hAnsi="Century Gothic"/>
                <w:color w:themeColor="text1" w:val="000000"/>
              </w:rPr>
              <w:t>-ресторан</w:t>
            </w: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9000000">
            <w:pPr>
              <w:pStyle w:val="Style_5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 xml:space="preserve">Лучший </w:t>
            </w:r>
            <w:r>
              <w:rPr>
                <w:rFonts w:ascii="Century Gothic" w:hAnsi="Century Gothic"/>
                <w:color w:themeColor="text1" w:val="000000"/>
                <w:sz w:val="24"/>
              </w:rPr>
              <w:t>ивент</w:t>
            </w:r>
            <w:r>
              <w:rPr>
                <w:rFonts w:ascii="Century Gothic" w:hAnsi="Century Gothic"/>
                <w:color w:themeColor="text1" w:val="000000"/>
              </w:rPr>
              <w:t>-отель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A000000">
            <w:pPr>
              <w:pStyle w:val="Style_5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ресторан для гастрономических событий</w:t>
            </w: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B000000">
            <w:pPr>
              <w:pStyle w:val="Style_5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Лучшее оформление/декор проекта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C000000">
            <w:pPr>
              <w:pStyle w:val="Style_5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студия для проведения онлайн-событий</w:t>
            </w: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D000000">
            <w:pPr>
              <w:pStyle w:val="Style_5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оформительская/декор команда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E000000">
            <w:pPr>
              <w:pStyle w:val="Style_5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сценарист, режиссер событий офлайн/онлайн</w:t>
            </w: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F000000">
            <w:pPr>
              <w:pStyle w:val="Style_5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сценограф событийного проекта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30000000">
            <w:pPr>
              <w:pStyle w:val="Style_5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видеограф событийного проекта</w:t>
            </w:r>
          </w:p>
        </w:tc>
      </w:tr>
      <w:tr>
        <w:trPr>
          <w:trHeight w:hRule="atLeast" w:val="253"/>
        </w:trP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0" w:val="clear"/>
          </w:tcPr>
          <w:p w14:paraId="31000000">
            <w:pPr>
              <w:widowControl w:val="1"/>
              <w:spacing w:line="240" w:lineRule="atLeast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Лучший ивент-проект</w:t>
            </w:r>
          </w:p>
        </w:tc>
      </w:tr>
      <w:t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2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 мультимедийное событие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3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коллаборационное событие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4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 событие отеля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5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антикризисное событие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6000000">
            <w:pPr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Лучшая организация конгресса/выставки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7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/>
              </w:rPr>
              <w:t>Лучший сценарий/лучшая режиссура события офлайн/онлайн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8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Лучшееинновационное/деловое/</w:t>
            </w:r>
          </w:p>
          <w:p w14:paraId="39000000">
            <w:pPr>
              <w:pStyle w:val="Style_5"/>
              <w:widowControl w:val="1"/>
              <w:spacing w:line="240" w:lineRule="atLeast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обучающее  событие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A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деловое событие/проведения премий и конкурсов/ квизов/тимбилдингов/конференций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B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гастрономическое событие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C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клубное событие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D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организация конгресса/выставка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E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креативное событийное решение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F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корпоративное событие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0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майс-событие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1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оформление/декор проекта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2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онлайн-событие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3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проведение церемонии награждения конкурсов и премий в онлайн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4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в  ресторане/ площадке для проведения корпоративных мероприятий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5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клиентов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6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медиа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7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персонала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8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социальное событие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9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регионального уровня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A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федерального уровня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B000000">
            <w:pPr>
              <w:pStyle w:val="Style_5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Лучший проект с новыми </w:t>
            </w:r>
            <w:r>
              <w:rPr>
                <w:rFonts w:ascii="Century Gothic" w:hAnsi="Century Gothic"/>
                <w:color w:themeColor="text1" w:val="000000"/>
                <w:sz w:val="24"/>
              </w:rPr>
              <w:t>ивент</w:t>
            </w:r>
            <w:r>
              <w:rPr>
                <w:rFonts w:ascii="Century Gothic" w:hAnsi="Century Gothic"/>
              </w:rPr>
              <w:t>-решениями для внутренних и внешних коммуникаций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C000000">
            <w:pPr>
              <w:pStyle w:val="Style_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инхаус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D000000">
            <w:pPr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проект для корпораций</w:t>
            </w:r>
          </w:p>
          <w:p w14:paraId="4E000000">
            <w:pPr>
              <w:pStyle w:val="Style_5"/>
              <w:widowControl w:val="1"/>
              <w:spacing w:line="240" w:lineRule="atLeast"/>
              <w:ind w:left="360"/>
              <w:rPr>
                <w:rFonts w:ascii="Century Gothic" w:hAnsi="Century Gothic"/>
              </w:rPr>
            </w:pP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F000000">
            <w:pPr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совместный проект корпорации/компании и агентства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0000000">
            <w:pPr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Лучшее комплексное решение для развития и продвижения территорий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1000000">
            <w:pPr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проект для развития внутреннего туризма</w:t>
            </w:r>
          </w:p>
        </w:tc>
      </w:tr>
      <w:tr>
        <w:trPr>
          <w:trHeight w:hRule="atLeast" w:val="354"/>
        </w:trP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0" w:val="clear"/>
          </w:tcPr>
          <w:p w14:paraId="52000000">
            <w:pPr>
              <w:widowControl w:val="1"/>
              <w:spacing w:line="240" w:lineRule="atLeast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Лучшая ивент-команда</w:t>
            </w:r>
          </w:p>
        </w:tc>
      </w:tr>
      <w:t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3000000">
            <w:pPr>
              <w:pStyle w:val="Style_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персонала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4000000">
            <w:pPr>
              <w:pStyle w:val="Style_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клиентов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5000000">
            <w:pPr>
              <w:pStyle w:val="Style_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внешней аудитории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6000000">
            <w:pPr>
              <w:pStyle w:val="Style_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федерального уровня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7000000">
            <w:pPr>
              <w:pStyle w:val="Style_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регионального уровня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8000000">
            <w:pPr>
              <w:pStyle w:val="Style_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медиа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9000000">
            <w:pPr>
              <w:pStyle w:val="Style_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проведению социальных событий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A000000">
            <w:pPr>
              <w:pStyle w:val="Style_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мультимедийной  площадки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B000000">
            <w:pPr>
              <w:pStyle w:val="Style_5"/>
              <w:widowControl w:val="1"/>
              <w:numPr>
                <w:ilvl w:val="0"/>
                <w:numId w:val="7"/>
              </w:numPr>
              <w:ind w:hanging="284" w:left="30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онлайн-площадки</w:t>
            </w:r>
          </w:p>
          <w:p w14:paraId="5C000000">
            <w:pPr>
              <w:rPr>
                <w:rFonts w:ascii="Century Gothic" w:hAnsi="Century Gothic"/>
              </w:rPr>
            </w:pP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D000000">
            <w:pPr>
              <w:pStyle w:val="Style_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 кейтеринговой компании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4" w:val="single"/>
              <w:right w:color="000000" w:sz="6" w:val="single"/>
            </w:tcBorders>
          </w:tcPr>
          <w:p w14:paraId="5E000000">
            <w:pPr>
              <w:pStyle w:val="Style_5"/>
              <w:widowControl w:val="1"/>
              <w:numPr>
                <w:ilvl w:val="0"/>
                <w:numId w:val="7"/>
              </w:numPr>
              <w:ind w:hanging="284" w:left="30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площадки для инновационных событий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4" w:val="single"/>
              <w:right w:color="000000" w:sz="18" w:val="single"/>
            </w:tcBorders>
          </w:tcPr>
          <w:p w14:paraId="5F000000">
            <w:pPr>
              <w:pStyle w:val="Style_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ивент-ресторана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4" w:val="single"/>
              <w:right w:color="000000" w:sz="6" w:val="single"/>
            </w:tcBorders>
          </w:tcPr>
          <w:p w14:paraId="60000000">
            <w:pPr>
              <w:pStyle w:val="Style_5"/>
              <w:widowControl w:val="1"/>
              <w:numPr>
                <w:ilvl w:val="0"/>
                <w:numId w:val="7"/>
              </w:numPr>
              <w:ind w:hanging="284" w:left="30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диверсификации бизнеса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4" w:val="single"/>
              <w:right w:color="000000" w:sz="18" w:val="single"/>
            </w:tcBorders>
          </w:tcPr>
          <w:p w14:paraId="61000000">
            <w:pPr>
              <w:pStyle w:val="Style_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международной аудитории</w:t>
            </w:r>
          </w:p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4" w:val="single"/>
              <w:right w:color="000000" w:sz="6" w:val="single"/>
            </w:tcBorders>
          </w:tcPr>
          <w:p w14:paraId="62000000">
            <w:pPr>
              <w:pStyle w:val="Style_5"/>
              <w:widowControl w:val="1"/>
              <w:numPr>
                <w:ilvl w:val="0"/>
                <w:numId w:val="7"/>
              </w:numPr>
              <w:ind w:hanging="18" w:left="18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проведению событий в области развития внутреннего туризма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4" w:val="single"/>
              <w:right w:color="000000" w:sz="18" w:val="single"/>
            </w:tcBorders>
          </w:tcPr>
          <w:p w14:paraId="63000000">
            <w:pPr>
              <w:pStyle w:val="Style_5"/>
              <w:widowControl w:val="1"/>
              <w:numPr>
                <w:ilvl w:val="0"/>
                <w:numId w:val="6"/>
              </w:numPr>
              <w:ind w:hanging="18" w:left="18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событийным и комплексным решениям развития территорий</w:t>
            </w:r>
          </w:p>
        </w:tc>
      </w:tr>
      <w:tr>
        <w:trPr>
          <w:trHeight w:hRule="atLeast" w:val="622"/>
        </w:trP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64000000">
            <w:pPr>
              <w:pStyle w:val="Style_5"/>
              <w:widowControl w:val="1"/>
              <w:numPr>
                <w:ilvl w:val="0"/>
                <w:numId w:val="7"/>
              </w:numPr>
              <w:ind w:hanging="18" w:left="18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международного уровня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/>
        </w:tc>
      </w:tr>
      <w:t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65000000">
            <w:pPr>
              <w:pStyle w:val="Style_5"/>
              <w:widowControl w:val="1"/>
              <w:ind w:left="231"/>
              <w:jc w:val="center"/>
              <w:rPr>
                <w:rFonts w:ascii="Century Gothic" w:hAnsi="Century Gothic"/>
                <w:b w:val="1"/>
                <w:color w:themeColor="text1" w:val="000000"/>
              </w:rPr>
            </w:pPr>
            <w:r>
              <w:rPr>
                <w:rFonts w:ascii="Century Gothic" w:hAnsi="Century Gothic"/>
                <w:b w:val="1"/>
                <w:color w:themeColor="text1" w:val="000000"/>
              </w:rPr>
              <w:t>2.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ИНФОРМАЦИЯ О КОМАНДЕ</w:t>
            </w:r>
          </w:p>
        </w:tc>
      </w:tr>
      <w:t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66000000">
            <w:pPr>
              <w:pStyle w:val="Style_5"/>
              <w:widowControl w:val="1"/>
              <w:numPr>
                <w:ilvl w:val="0"/>
                <w:numId w:val="8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</w:rPr>
              <w:t>Ключевой состав команды (Ф</w:t>
            </w:r>
            <w:r>
              <w:rPr>
                <w:rFonts w:ascii="Century Gothic" w:hAnsi="Century Gothic"/>
              </w:rPr>
              <w:t xml:space="preserve">амилия, Имя, </w:t>
            </w:r>
            <w:r>
              <w:rPr>
                <w:rFonts w:ascii="Century Gothic" w:hAnsi="Century Gothic"/>
              </w:rPr>
              <w:t>О</w:t>
            </w:r>
            <w:r>
              <w:rPr>
                <w:rFonts w:ascii="Century Gothic" w:hAnsi="Century Gothic"/>
              </w:rPr>
              <w:t>тчество полностью;</w:t>
            </w:r>
            <w:r>
              <w:rPr>
                <w:rFonts w:ascii="Century Gothic" w:hAnsi="Century Gothic"/>
              </w:rPr>
              <w:t xml:space="preserve"> должность, роль в команде, срок работы в компании)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67000000">
            <w:pPr>
              <w:pStyle w:val="Style_5"/>
              <w:widowControl w:val="1"/>
              <w:ind w:left="231"/>
              <w:rPr>
                <w:rFonts w:ascii="Century Gothic" w:hAnsi="Century Gothic"/>
                <w:color w:themeColor="text1" w:val="000000"/>
              </w:rPr>
            </w:pP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68000000">
            <w:pPr>
              <w:pStyle w:val="Style_5"/>
              <w:widowControl w:val="1"/>
              <w:numPr>
                <w:ilvl w:val="0"/>
                <w:numId w:val="8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</w:rPr>
              <w:t>Руководитель (Фамилия, Имя, Отчество полностью;</w:t>
            </w:r>
            <w:r>
              <w:rPr>
                <w:rFonts w:ascii="Century Gothic" w:hAnsi="Century Gothic"/>
              </w:rPr>
              <w:t xml:space="preserve"> должность)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69000000">
            <w:pPr>
              <w:pStyle w:val="Style_5"/>
              <w:widowControl w:val="1"/>
              <w:ind w:left="231"/>
              <w:rPr>
                <w:rFonts w:ascii="Century Gothic" w:hAnsi="Century Gothic"/>
                <w:color w:themeColor="text1" w:val="000000"/>
              </w:rPr>
            </w:pP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4" w:val="single"/>
            </w:tcBorders>
          </w:tcPr>
          <w:p w14:paraId="6A000000">
            <w:pPr>
              <w:pStyle w:val="Style_5"/>
              <w:widowControl w:val="1"/>
              <w:numPr>
                <w:ilvl w:val="0"/>
                <w:numId w:val="8"/>
              </w:numPr>
              <w:ind w:hanging="284" w:left="319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О команде (300-500 знаков)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18" w:val="single"/>
              <w:right w:color="000000" w:sz="18" w:val="single"/>
            </w:tcBorders>
          </w:tcPr>
          <w:p w14:paraId="6B000000">
            <w:pPr>
              <w:pStyle w:val="Style_5"/>
              <w:widowControl w:val="1"/>
              <w:ind w:left="231"/>
              <w:rPr>
                <w:rFonts w:ascii="Century Gothic" w:hAnsi="Century Gothic"/>
                <w:color w:themeColor="text1" w:val="000000"/>
              </w:rPr>
            </w:pPr>
          </w:p>
        </w:tc>
      </w:tr>
      <w:t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6C000000">
            <w:pPr>
              <w:pStyle w:val="Style_5"/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3.</w:t>
            </w:r>
            <w:r>
              <w:rPr>
                <w:rFonts w:ascii="Century Gothic" w:hAnsi="Century Gothic"/>
                <w:b w:val="1"/>
              </w:rPr>
              <w:t>ИНФОРМАЦИЯ О ДЕЯТЕЛЬНОСТИ КОМАНДЫ</w:t>
            </w: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D000000">
            <w:pPr>
              <w:pStyle w:val="Style_4"/>
              <w:widowControl w:val="1"/>
              <w:numPr>
                <w:ilvl w:val="0"/>
                <w:numId w:val="9"/>
              </w:numPr>
              <w:ind w:hanging="284"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color w:themeColor="text1" w:val="000000"/>
                <w:sz w:val="24"/>
              </w:rPr>
              <w:t>Ивент-агентство/подразделение в структуре агентства/подразделения в структуре компании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E000000">
            <w:pPr>
              <w:pStyle w:val="Style_4"/>
              <w:rPr>
                <w:rStyle w:val="Style_2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F000000">
            <w:pPr>
              <w:pStyle w:val="Style_4"/>
              <w:widowControl w:val="1"/>
              <w:numPr>
                <w:ilvl w:val="0"/>
                <w:numId w:val="9"/>
              </w:numPr>
              <w:ind w:hanging="284"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Период работы на ивент-рынке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0000000">
            <w:pPr>
              <w:pStyle w:val="Style_4"/>
              <w:widowControl w:val="1"/>
              <w:ind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1000000">
            <w:pPr>
              <w:pStyle w:val="Style_4"/>
              <w:widowControl w:val="1"/>
              <w:numPr>
                <w:ilvl w:val="0"/>
                <w:numId w:val="9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Клиенты (название компаний + отзывы, рекомендации)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2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3000000">
            <w:pPr>
              <w:pStyle w:val="Style_4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Состав постоянных партнеров (подрядчиков, поставщиков) – название компаний, рекомендации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4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5000000">
            <w:pPr>
              <w:pStyle w:val="Style_4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Наличие партнерских  «площадок (названия, указать, с какими из них есть эксклюзивные условия)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6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7000000">
            <w:pPr>
              <w:pStyle w:val="Style_4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Специализация/ноу-хау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8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9000000">
            <w:pPr>
              <w:pStyle w:val="Style_4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Список предоставляемых услуг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A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B000000">
            <w:pPr>
              <w:pStyle w:val="Style_4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Штат постоянных сотрудников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C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D000000">
            <w:pPr>
              <w:pStyle w:val="Style_4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Сведения об организационной структуре компании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E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F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Сведения об акционерах и учредителях (юр. и физ. лица)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0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1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Уставный капитал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2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3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Оборот за 3 года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4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5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Максимальный бюджет – минимальный бюджет проекта (из опыта работы)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6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7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Минимальное время на подготовку проектного предложения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8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9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Реализованные проекты (общее кол-во, ссылка на презентацию агентства + примеры проведенных мероприятий (на выбор агентства)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A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8B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4.</w:t>
            </w:r>
            <w:r>
              <w:rPr>
                <w:rFonts w:ascii="Century Gothic" w:hAnsi="Century Gothic"/>
                <w:b w:val="1"/>
              </w:rPr>
              <w:t xml:space="preserve">ИНФОРМАЦИЯ О КОМАНДЕ ИЛИ ПОДРАЗДЕЛЕНИИ, </w:t>
            </w:r>
          </w:p>
          <w:p w14:paraId="8C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КОТОРЫЕ ВЫПО</w:t>
            </w:r>
            <w:r>
              <w:rPr>
                <w:rFonts w:ascii="Century Gothic" w:hAnsi="Century Gothic"/>
                <w:b w:val="1"/>
              </w:rPr>
              <w:t>Л</w:t>
            </w:r>
            <w:r>
              <w:rPr>
                <w:rFonts w:ascii="Century Gothic" w:hAnsi="Century Gothic"/>
                <w:b w:val="1"/>
              </w:rPr>
              <w:t>НЯЮТ ИВЕНТ</w:t>
            </w:r>
            <w:r>
              <w:rPr>
                <w:rFonts w:ascii="Century Gothic" w:hAnsi="Century Gothic"/>
                <w:b w:val="1"/>
              </w:rPr>
              <w:t>-ЗАДАЧИ</w:t>
            </w:r>
          </w:p>
        </w:tc>
      </w:tr>
      <w:t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D000000">
            <w:pPr>
              <w:pStyle w:val="Style_5"/>
              <w:widowControl w:val="1"/>
              <w:numPr>
                <w:ilvl w:val="0"/>
                <w:numId w:val="9"/>
              </w:numPr>
              <w:ind w:hanging="284" w:left="319"/>
              <w:rPr>
                <w:rFonts w:ascii="Century Gothic" w:hAnsi="Century Gothic"/>
              </w:rPr>
            </w:pPr>
            <w:r>
              <w:rPr>
                <w:rStyle w:val="Style_2_ch"/>
                <w:rFonts w:ascii="Century Gothic" w:hAnsi="Century Gothic"/>
                <w:b w:val="0"/>
              </w:rPr>
              <w:t>Отдельное подразделение в структуре компании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F000000">
            <w:pPr>
              <w:pStyle w:val="Style_4"/>
              <w:widowControl w:val="1"/>
              <w:numPr>
                <w:ilvl w:val="0"/>
                <w:numId w:val="9"/>
              </w:numPr>
              <w:ind w:hanging="284"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Style w:val="Style_2_ch"/>
                <w:rFonts w:ascii="Century Gothic" w:hAnsi="Century Gothic"/>
                <w:b w:val="0"/>
                <w:sz w:val="24"/>
              </w:rPr>
              <w:t xml:space="preserve">Количество штатных сотрудников в </w:t>
            </w:r>
            <w:r>
              <w:rPr>
                <w:rStyle w:val="Style_2_ch"/>
                <w:rFonts w:ascii="Century Gothic" w:hAnsi="Century Gothic"/>
                <w:b w:val="0"/>
                <w:sz w:val="24"/>
              </w:rPr>
              <w:t>event</w:t>
            </w:r>
            <w:r>
              <w:rPr>
                <w:rStyle w:val="Style_2_ch"/>
                <w:rFonts w:ascii="Century Gothic" w:hAnsi="Century Gothic"/>
                <w:b w:val="0"/>
                <w:sz w:val="24"/>
              </w:rPr>
              <w:t>-подразделении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0000000">
            <w:pPr>
              <w:pStyle w:val="Style_4"/>
              <w:rPr>
                <w:rStyle w:val="Style_2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0704"/>
            <w:gridSpan w:val="4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1000000">
            <w:pPr>
              <w:pStyle w:val="Style_4"/>
              <w:widowControl w:val="1"/>
              <w:numPr>
                <w:ilvl w:val="0"/>
                <w:numId w:val="9"/>
              </w:numPr>
              <w:ind w:hanging="284"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Style w:val="Style_2_ch"/>
                <w:rFonts w:ascii="Century Gothic" w:hAnsi="Century Gothic"/>
                <w:b w:val="0"/>
                <w:sz w:val="24"/>
              </w:rPr>
              <w:t>Проектная группа, которая собирается под задачи</w:t>
            </w: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2000000">
            <w:pPr>
              <w:pStyle w:val="Style_4"/>
              <w:widowControl w:val="1"/>
              <w:ind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Style w:val="Style_2_ch"/>
                <w:rFonts w:ascii="Century Gothic" w:hAnsi="Century Gothic"/>
                <w:b w:val="0"/>
                <w:sz w:val="24"/>
              </w:rPr>
              <w:t>- количество ключевых сотрудников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3000000">
            <w:pPr>
              <w:pStyle w:val="Style_4"/>
              <w:widowControl w:val="1"/>
              <w:ind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4000000">
            <w:pPr>
              <w:pStyle w:val="Style_4"/>
              <w:widowControl w:val="1"/>
              <w:ind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Style w:val="Style_2_ch"/>
                <w:rFonts w:ascii="Century Gothic" w:hAnsi="Century Gothic"/>
                <w:b w:val="0"/>
                <w:sz w:val="24"/>
              </w:rPr>
              <w:t>- кому подчиняется помимо непосредственного руководителя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5000000">
            <w:pPr>
              <w:pStyle w:val="Style_4"/>
              <w:widowControl w:val="1"/>
              <w:ind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6000000">
            <w:pPr>
              <w:pStyle w:val="Style_4"/>
              <w:widowControl w:val="1"/>
              <w:numPr>
                <w:ilvl w:val="0"/>
                <w:numId w:val="9"/>
              </w:numPr>
              <w:ind w:hanging="284"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Руководитель </w:t>
            </w:r>
            <w:r>
              <w:rPr>
                <w:rFonts w:ascii="Century Gothic" w:hAnsi="Century Gothic"/>
                <w:color w:themeColor="text1" w:val="000000"/>
                <w:sz w:val="24"/>
              </w:rPr>
              <w:t>ивент</w:t>
            </w:r>
            <w:r>
              <w:rPr>
                <w:rFonts w:ascii="Century Gothic" w:hAnsi="Century Gothic"/>
                <w:sz w:val="24"/>
              </w:rPr>
              <w:t xml:space="preserve">-подразделения или ивент-команды </w:t>
            </w:r>
          </w:p>
          <w:p w14:paraId="97000000">
            <w:pPr>
              <w:pStyle w:val="Style_4"/>
              <w:widowControl w:val="1"/>
              <w:ind w:hanging="284"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sz w:val="24"/>
              </w:rPr>
              <w:t>(ФИО, должность, фото)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8000000">
            <w:pPr>
              <w:pStyle w:val="Style_4"/>
              <w:widowControl w:val="1"/>
              <w:ind w:left="319"/>
              <w:rPr>
                <w:rStyle w:val="Style_2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9000000">
            <w:pPr>
              <w:pStyle w:val="Style_4"/>
              <w:widowControl w:val="1"/>
              <w:numPr>
                <w:ilvl w:val="0"/>
                <w:numId w:val="9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Ключевые сотрудники</w:t>
            </w:r>
          </w:p>
          <w:p w14:paraId="9A000000">
            <w:pPr>
              <w:pStyle w:val="Style_4"/>
              <w:widowControl w:val="1"/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 (ФИО, должность, фото)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B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C000000">
            <w:pPr>
              <w:pStyle w:val="Style_4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Перечислите компетенции команды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D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E000000">
            <w:pPr>
              <w:pStyle w:val="Style_4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Сколько лет работает основной состав подразделения/команды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F000000">
            <w:pPr>
              <w:pStyle w:val="Style_4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0704"/>
            <w:gridSpan w:val="4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0000000">
            <w:pPr>
              <w:pStyle w:val="Style_4"/>
              <w:widowControl w:val="1"/>
              <w:numPr>
                <w:ilvl w:val="0"/>
                <w:numId w:val="9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Ежегодные мероприятия команды</w:t>
            </w: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1000000">
            <w:pPr>
              <w:pStyle w:val="Style_4"/>
              <w:widowControl w:val="1"/>
              <w:numPr>
                <w:ilvl w:val="0"/>
                <w:numId w:val="10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мероприятий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2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3000000">
            <w:pPr>
              <w:pStyle w:val="Style_4"/>
              <w:widowControl w:val="1"/>
              <w:numPr>
                <w:ilvl w:val="0"/>
                <w:numId w:val="10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мероприятий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4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5000000">
            <w:pPr>
              <w:pStyle w:val="Style_4"/>
              <w:widowControl w:val="1"/>
              <w:numPr>
                <w:ilvl w:val="0"/>
                <w:numId w:val="10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участников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6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7000000">
            <w:pPr>
              <w:pStyle w:val="Style_4"/>
              <w:widowControl w:val="1"/>
              <w:numPr>
                <w:ilvl w:val="0"/>
                <w:numId w:val="10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Целевые аудитории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8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9000000">
            <w:pPr>
              <w:pStyle w:val="Style_4"/>
              <w:widowControl w:val="1"/>
              <w:numPr>
                <w:ilvl w:val="0"/>
                <w:numId w:val="9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Приоритетные задачи у подразделения/команды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A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B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Выделите наиболее яркие и наиболее важные три проекта, реализуемые вашей командой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C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D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Общее количество мероприятий в год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E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F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Состав постоянных внешних партнеров/подрядчиков/специалистов, (Укажите функционал и название компании или представьте специалистов)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0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B1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Есть ли предпочтения работы с определенными «площадками», или договора, то с какими и что явилось определяющим при выборе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2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B3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Режиссируете ли вы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4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6" w:val="single"/>
              <w:right w:color="000000" w:sz="4" w:val="single"/>
            </w:tcBorders>
            <w:shd w:themeFill="background1" w:val="clear"/>
          </w:tcPr>
          <w:p w14:paraId="B5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Пишете ли вы сценарии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6" w:val="single"/>
              <w:right w:color="000000" w:sz="18" w:val="single"/>
            </w:tcBorders>
            <w:shd w:themeFill="background1" w:val="clear"/>
          </w:tcPr>
          <w:p w14:paraId="B6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6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B7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Используете ли вы декор и оборудование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748"/>
            <w:gridSpan w:val="2"/>
            <w:tcBorders>
              <w:top w:color="000000" w:sz="6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8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B9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Минимальный и максимальный бюджеты мероприятия с учетом оплаты труда членов команды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A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4" w:val="single"/>
            </w:tcBorders>
            <w:shd w:themeFill="background1" w:val="clear"/>
          </w:tcPr>
          <w:p w14:paraId="BB000000">
            <w:pPr>
              <w:pStyle w:val="Style_4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Максимальное время на разработку проекта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18" w:val="single"/>
              <w:right w:color="000000" w:sz="18" w:val="single"/>
            </w:tcBorders>
            <w:shd w:themeFill="background1" w:val="clear"/>
          </w:tcPr>
          <w:p w14:paraId="BC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0704"/>
            <w:gridSpan w:val="4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BD000000">
            <w:pPr>
              <w:pStyle w:val="Style_4"/>
              <w:widowControl w:val="1"/>
              <w:ind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>5.</w:t>
            </w:r>
            <w:r>
              <w:rPr>
                <w:rFonts w:ascii="Century Gothic" w:hAnsi="Century Gothic"/>
                <w:b w:val="1"/>
                <w:sz w:val="24"/>
              </w:rPr>
              <w:t>ИНФОРМАЦИЯ О ПРОЕКТЕ</w:t>
            </w:r>
            <w:r>
              <w:rPr>
                <w:rFonts w:ascii="Century Gothic" w:hAnsi="Century Gothic"/>
                <w:b w:val="1"/>
                <w:sz w:val="24"/>
              </w:rPr>
              <w:t>, если подаё</w:t>
            </w:r>
            <w:r>
              <w:rPr>
                <w:rFonts w:ascii="Century Gothic" w:hAnsi="Century Gothic"/>
                <w:b w:val="1"/>
                <w:sz w:val="24"/>
              </w:rPr>
              <w:t>тся проект</w:t>
            </w: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BE000000">
            <w:pPr>
              <w:pStyle w:val="Style_4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проекта</w:t>
            </w:r>
          </w:p>
        </w:tc>
        <w:tc>
          <w:tcPr>
            <w:tcW w:type="dxa" w:w="5748"/>
            <w:gridSpan w:val="2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F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0000000">
            <w:pPr>
              <w:pStyle w:val="Style_4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Сроки реализации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1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2000000">
            <w:pPr>
              <w:pStyle w:val="Style_4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Разовый проект/ежегодный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3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4000000">
            <w:pPr>
              <w:pStyle w:val="Style_4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Краткое описание проекта (300-500 знаков)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5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6000000">
            <w:pPr>
              <w:pStyle w:val="Style_4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Презентация/Видео анонс (прикрепить в письме)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7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8000000">
            <w:pPr>
              <w:pStyle w:val="Style_4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География проекта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9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A000000">
            <w:pPr>
              <w:pStyle w:val="Style_4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Обоснование социальной значимости проекта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B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C000000">
            <w:pPr>
              <w:pStyle w:val="Style_4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Целевые группы проекта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D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E000000">
            <w:pPr>
              <w:pStyle w:val="Style_4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Цели проекта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F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D0000000">
            <w:pPr>
              <w:pStyle w:val="Style_4"/>
              <w:widowControl w:val="1"/>
              <w:numPr>
                <w:ilvl w:val="0"/>
                <w:numId w:val="11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Задачи проекта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D1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D2000000">
            <w:pPr>
              <w:pStyle w:val="Style_4"/>
              <w:widowControl w:val="1"/>
              <w:numPr>
                <w:ilvl w:val="0"/>
                <w:numId w:val="11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Общая сумма расходов на реализацию проекта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D3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4" w:val="single"/>
            </w:tcBorders>
            <w:shd w:themeFill="background1" w:val="clear"/>
          </w:tcPr>
          <w:p w14:paraId="D4000000">
            <w:pPr>
              <w:pStyle w:val="Style_4"/>
              <w:widowControl w:val="1"/>
              <w:numPr>
                <w:ilvl w:val="0"/>
                <w:numId w:val="11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Эффективность проекта (вкл. отзывы, благодарности, достигнутые результаты)</w:t>
            </w:r>
          </w:p>
        </w:tc>
        <w:tc>
          <w:tcPr>
            <w:tcW w:type="dxa" w:w="5748"/>
            <w:gridSpan w:val="2"/>
            <w:tcBorders>
              <w:top w:color="000000" w:sz="4" w:val="single"/>
              <w:left w:color="000000" w:sz="4" w:val="single"/>
              <w:bottom w:color="000000" w:sz="18" w:val="single"/>
              <w:right w:color="000000" w:sz="18" w:val="single"/>
            </w:tcBorders>
            <w:shd w:themeFill="background1" w:val="clear"/>
          </w:tcPr>
          <w:p w14:paraId="D5000000">
            <w:pPr>
              <w:pStyle w:val="Style_4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314"/>
        </w:trP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0" w:val="clear"/>
          </w:tcPr>
          <w:p w14:paraId="D6000000">
            <w:pPr>
              <w:pStyle w:val="Style_4"/>
              <w:widowControl w:val="1"/>
              <w:ind/>
              <w:jc w:val="both"/>
              <w:rPr>
                <w:rStyle w:val="Style_2_ch"/>
                <w:rFonts w:ascii="Century Gothic" w:hAnsi="Century Gothic"/>
                <w:sz w:val="24"/>
              </w:rPr>
            </w:pPr>
            <w:r>
              <w:rPr>
                <w:rStyle w:val="Style_2_ch"/>
                <w:rFonts w:ascii="Century Gothic" w:hAnsi="Century Gothic"/>
                <w:sz w:val="24"/>
              </w:rPr>
              <w:t>Дата заполнения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D7000000">
            <w:pPr>
              <w:pStyle w:val="Style_4"/>
              <w:widowControl w:val="1"/>
              <w:ind/>
              <w:jc w:val="both"/>
              <w:rPr>
                <w:rStyle w:val="Style_2_ch"/>
                <w:rFonts w:ascii="Century Gothic" w:hAnsi="Century Gothic"/>
                <w:sz w:val="24"/>
              </w:rPr>
            </w:pPr>
          </w:p>
        </w:tc>
      </w:tr>
    </w:tbl>
    <w:p w14:paraId="D8000000">
      <w:pPr>
        <w:pStyle w:val="Style_4"/>
        <w:widowControl w:val="1"/>
        <w:ind/>
        <w:jc w:val="both"/>
        <w:rPr>
          <w:rStyle w:val="Style_2_ch"/>
          <w:rFonts w:ascii="Century Gothic" w:hAnsi="Century Gothic"/>
          <w:b w:val="0"/>
          <w:color w:val="FF0000"/>
          <w:sz w:val="24"/>
        </w:rPr>
      </w:pPr>
      <w:r>
        <w:rPr>
          <w:rStyle w:val="Style_2_ch"/>
          <w:rFonts w:ascii="Century Gothic" w:hAnsi="Century Gothic"/>
          <w:b w:val="0"/>
          <w:color w:val="FF0000"/>
          <w:sz w:val="32"/>
        </w:rPr>
        <w:t>*</w:t>
      </w:r>
      <w:r>
        <w:rPr>
          <w:rFonts w:ascii="Century Gothic" w:hAnsi="Century Gothic"/>
          <w:b w:val="1"/>
          <w:color w:val="FF0000"/>
          <w:sz w:val="24"/>
        </w:rPr>
        <w:t xml:space="preserve"> ост</w:t>
      </w:r>
      <w:r>
        <w:rPr>
          <w:rFonts w:ascii="Century Gothic" w:hAnsi="Century Gothic"/>
          <w:b w:val="1"/>
          <w:color w:val="FF0000"/>
          <w:sz w:val="24"/>
        </w:rPr>
        <w:t>авьте только те номинации, в которых</w:t>
      </w:r>
      <w:r>
        <w:rPr>
          <w:rFonts w:ascii="Century Gothic" w:hAnsi="Century Gothic"/>
          <w:b w:val="1"/>
          <w:color w:val="FF0000"/>
          <w:sz w:val="24"/>
        </w:rPr>
        <w:t xml:space="preserve"> принимаете участие</w:t>
      </w:r>
    </w:p>
    <w:p w14:paraId="D9000000">
      <w:pPr>
        <w:pStyle w:val="Style_4"/>
        <w:widowControl w:val="1"/>
        <w:ind/>
        <w:jc w:val="both"/>
        <w:rPr>
          <w:rStyle w:val="Style_2_ch"/>
          <w:rFonts w:ascii="Century Gothic" w:hAnsi="Century Gothic"/>
          <w:color w:val="FF0000"/>
          <w:sz w:val="24"/>
        </w:rPr>
      </w:pPr>
    </w:p>
    <w:p w14:paraId="DA000000">
      <w:pPr>
        <w:pStyle w:val="Style_4"/>
        <w:widowControl w:val="1"/>
        <w:ind/>
        <w:jc w:val="both"/>
        <w:rPr>
          <w:rStyle w:val="Style_2_ch"/>
          <w:rFonts w:ascii="Century Gothic" w:hAnsi="Century Gothic"/>
          <w:color w:val="FF0000"/>
          <w:sz w:val="24"/>
        </w:rPr>
      </w:pPr>
    </w:p>
    <w:p w14:paraId="DC000000">
      <w:pPr>
        <w:pStyle w:val="Style_6"/>
        <w:framePr w:h="0" w:hAnchor="margin" w:hSpace="181" w:vAnchor="text" w:vSpace="0" w:wrap="around" w:xAlign="center" w:y="1"/>
        <w:widowControl w:val="1"/>
        <w:pBdr>
          <w:top w:sz="4" w:val="nil"/>
          <w:left w:sz="4" w:val="nil"/>
          <w:bottom w:sz="4" w:val="nil"/>
          <w:right w:sz="4" w:val="nil"/>
          <w:between w:sz="4" w:val="nil"/>
        </w:pBdr>
        <w:spacing w:after="0" w:before="0" w:line="240" w:lineRule="atLeast"/>
        <w:ind/>
        <w:rPr>
          <w:rFonts w:ascii="Century Gothic" w:hAnsi="Century Gothic"/>
          <w:b w:val="1"/>
        </w:rPr>
      </w:pPr>
    </w:p>
    <w:p w14:paraId="DB000000">
      <w:pPr>
        <w:rPr>
          <w:rFonts w:ascii="Century Gothic" w:hAnsi="Century Gothic"/>
        </w:rPr>
      </w:pPr>
    </w:p>
    <w:sectPr>
      <w:pgSz w:h="16848" w:orient="portrait" w:w="11908"/>
      <w:pgMar w:bottom="567" w:footer="709" w:gutter="0" w:header="709" w:left="737" w:right="73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bullet"/>
      <w:suff w:val="tab"/>
      <w:lvlText w:val="¨"/>
      <w:lvlJc w:val="left"/>
      <w:pPr>
        <w:widowControl w:val="1"/>
        <w:ind w:hanging="360" w:left="36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5">
    <w:lvl w:ilvl="0">
      <w:start w:val="1"/>
      <w:numFmt w:val="bullet"/>
      <w:suff w:val="tab"/>
      <w:lvlText w:val="¨"/>
      <w:lvlJc w:val="left"/>
      <w:pPr>
        <w:widowControl w:val="1"/>
        <w:ind w:hanging="227" w:left="227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6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7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  <w:rPr>
        <w:b w:val="1"/>
      </w:r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8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  <w:rPr>
        <w:b w:val="1"/>
      </w:r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9">
    <w:lvl w:ilvl="0">
      <w:numFmt w:val="bullet"/>
      <w:suff w:val="tab"/>
      <w:lvlText w:val="-"/>
      <w:lvlJc w:val="left"/>
      <w:pPr>
        <w:widowControl w:val="1"/>
        <w:ind w:hanging="360" w:left="720"/>
      </w:pPr>
      <w:rPr>
        <w:rFonts w:ascii="Times New Roman" w:hAnsi="Times New Roman"/>
        <w:b w:val="1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10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  <w:rPr>
        <w:b w:val="1"/>
      </w:r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rPr>
      <w:rFonts w:ascii="Times New Roman" w:hAnsi="Times New Roman"/>
    </w:rPr>
  </w:style>
  <w:style w:default="1" w:styleId="Style_7_ch" w:type="character">
    <w:name w:val="Normal"/>
    <w:link w:val="Style_7"/>
    <w:rPr>
      <w:rFonts w:ascii="Times New Roman" w:hAnsi="Times New Roman"/>
    </w:rPr>
  </w:style>
  <w:style w:styleId="Style_8" w:type="paragraph">
    <w:name w:val="toc 2"/>
    <w:next w:val="Style_7"/>
    <w:link w:val="Style_8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7"/>
    <w:link w:val="Style_9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7"/>
    <w:link w:val="Style_10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7"/>
    <w:link w:val="Style_11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7"/>
    <w:link w:val="Style_13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link w:val="Style_14_ch"/>
    <w:semiHidden w:val="1"/>
    <w:unhideWhenUsed w:val="1"/>
    <w:rPr>
      <w:rFonts w:ascii="Times New Roman" w:hAnsi="Times New Roman"/>
    </w:rPr>
  </w:style>
  <w:style w:styleId="Style_14_ch" w:type="character">
    <w:link w:val="Style_14"/>
    <w:semiHidden w:val="1"/>
    <w:unhideWhenUsed w:val="1"/>
    <w:rPr>
      <w:rFonts w:ascii="Times New Roman" w:hAnsi="Times New Roman"/>
    </w:rPr>
  </w:style>
  <w:style w:styleId="Style_15" w:type="paragraph">
    <w:name w:val="annotation subject"/>
    <w:basedOn w:val="Style_16"/>
    <w:next w:val="Style_16"/>
    <w:link w:val="Style_15_ch"/>
    <w:rPr>
      <w:b w:val="1"/>
    </w:rPr>
  </w:style>
  <w:style w:styleId="Style_15_ch" w:type="character">
    <w:name w:val="annotation subject"/>
    <w:basedOn w:val="Style_16_ch"/>
    <w:link w:val="Style_15"/>
    <w:rPr>
      <w:b w:val="1"/>
    </w:rPr>
  </w:style>
  <w:style w:styleId="Style_2" w:type="paragraph">
    <w:name w:val="Strong"/>
    <w:link w:val="Style_2_ch"/>
    <w:rPr>
      <w:b w:val="1"/>
    </w:rPr>
  </w:style>
  <w:style w:styleId="Style_2_ch" w:type="character">
    <w:name w:val="Strong"/>
    <w:link w:val="Style_2"/>
    <w:rPr>
      <w:b w:val="1"/>
    </w:rPr>
  </w:style>
  <w:style w:styleId="Style_17" w:type="paragraph">
    <w:name w:val="Неразрешенное упоминание1"/>
    <w:basedOn w:val="Style_18"/>
    <w:link w:val="Style_17_ch"/>
    <w:rPr>
      <w:color w:val="605E5C"/>
      <w:shd w:fill="E1DFDD" w:val="clear"/>
    </w:rPr>
  </w:style>
  <w:style w:styleId="Style_17_ch" w:type="character">
    <w:name w:val="Неразрешенное упоминание1"/>
    <w:basedOn w:val="Style_18_ch"/>
    <w:link w:val="Style_17"/>
    <w:rPr>
      <w:color w:val="605E5C"/>
      <w:shd w:fill="E1DFDD" w:val="clear"/>
    </w:rPr>
  </w:style>
  <w:style w:styleId="Style_19" w:type="paragraph">
    <w:name w:val="toc 3"/>
    <w:next w:val="Style_7"/>
    <w:link w:val="Style_19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4" w:type="paragraph">
    <w:name w:val="No Spacing"/>
    <w:link w:val="Style_4_ch"/>
    <w:rPr>
      <w:rFonts w:ascii="Calibri" w:hAnsi="Calibri"/>
      <w:sz w:val="20"/>
    </w:rPr>
  </w:style>
  <w:style w:styleId="Style_4_ch" w:type="character">
    <w:name w:val="No Spacing"/>
    <w:link w:val="Style_4"/>
    <w:rPr>
      <w:rFonts w:ascii="Calibri" w:hAnsi="Calibri"/>
      <w:sz w:val="20"/>
    </w:rPr>
  </w:style>
  <w:style w:styleId="Style_20" w:type="paragraph">
    <w:name w:val="Emphasis"/>
    <w:link w:val="Style_20_ch"/>
    <w:rPr>
      <w:i w:val="1"/>
    </w:rPr>
  </w:style>
  <w:style w:styleId="Style_20_ch" w:type="character">
    <w:name w:val="Emphasis"/>
    <w:link w:val="Style_20"/>
    <w:rPr>
      <w:i w:val="1"/>
    </w:rPr>
  </w:style>
  <w:style w:styleId="Style_21" w:type="paragraph">
    <w:name w:val="header"/>
    <w:basedOn w:val="Style_7"/>
    <w:link w:val="Style_21_ch"/>
    <w:pPr>
      <w:widowControl w:val="1"/>
      <w:tabs>
        <w:tab w:leader="none" w:pos="4677" w:val="center"/>
        <w:tab w:leader="none" w:pos="9355" w:val="right"/>
      </w:tabs>
      <w:ind/>
    </w:pPr>
  </w:style>
  <w:style w:styleId="Style_21_ch" w:type="character">
    <w:name w:val="header"/>
    <w:basedOn w:val="Style_7_ch"/>
    <w:link w:val="Style_21"/>
  </w:style>
  <w:style w:styleId="Style_22" w:type="paragraph">
    <w:name w:val="Normal (Web)"/>
    <w:basedOn w:val="Style_7"/>
    <w:link w:val="Style_22_ch"/>
  </w:style>
  <w:style w:styleId="Style_22_ch" w:type="character">
    <w:name w:val="Normal (Web)"/>
    <w:basedOn w:val="Style_7_ch"/>
    <w:link w:val="Style_22"/>
  </w:style>
  <w:style w:styleId="Style_23" w:type="paragraph">
    <w:name w:val="annotation reference"/>
    <w:basedOn w:val="Style_18"/>
    <w:link w:val="Style_23_ch"/>
    <w:rPr>
      <w:sz w:val="16"/>
    </w:rPr>
  </w:style>
  <w:style w:styleId="Style_23_ch" w:type="character">
    <w:name w:val="annotation reference"/>
    <w:basedOn w:val="Style_18_ch"/>
    <w:link w:val="Style_23"/>
    <w:rPr>
      <w:sz w:val="16"/>
    </w:rPr>
  </w:style>
  <w:style w:styleId="Style_16" w:type="paragraph">
    <w:name w:val="annotation text"/>
    <w:basedOn w:val="Style_7"/>
    <w:link w:val="Style_16_ch"/>
    <w:rPr>
      <w:sz w:val="20"/>
    </w:rPr>
  </w:style>
  <w:style w:styleId="Style_16_ch" w:type="character">
    <w:name w:val="annotation text"/>
    <w:basedOn w:val="Style_7_ch"/>
    <w:link w:val="Style_16"/>
    <w:rPr>
      <w:sz w:val="20"/>
    </w:rPr>
  </w:style>
  <w:style w:styleId="Style_24" w:type="paragraph">
    <w:name w:val="heading 5"/>
    <w:next w:val="Style_7"/>
    <w:link w:val="Style_24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4_ch" w:type="character">
    <w:name w:val="heading 5"/>
    <w:link w:val="Style_24"/>
    <w:rPr>
      <w:rFonts w:ascii="XO Thames" w:hAnsi="XO Thames"/>
      <w:b w:val="1"/>
      <w:sz w:val="22"/>
    </w:rPr>
  </w:style>
  <w:style w:styleId="Style_25" w:type="paragraph">
    <w:name w:val="heading 1"/>
    <w:next w:val="Style_7"/>
    <w:link w:val="Style_25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5_ch" w:type="character">
    <w:name w:val="heading 1"/>
    <w:link w:val="Style_25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26" w:type="paragraph">
    <w:name w:val="Footnote"/>
    <w:link w:val="Style_2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6_ch" w:type="character">
    <w:name w:val="Footnote"/>
    <w:link w:val="Style_26"/>
    <w:rPr>
      <w:rFonts w:ascii="XO Thames" w:hAnsi="XO Thames"/>
      <w:sz w:val="22"/>
    </w:rPr>
  </w:style>
  <w:style w:styleId="Style_6" w:type="paragraph">
    <w:basedOn w:val="Style_7"/>
    <w:next w:val="Style_22"/>
    <w:link w:val="Style_6_ch"/>
    <w:semiHidden w:val="1"/>
    <w:unhideWhenUsed w:val="1"/>
    <w:pPr>
      <w:widowControl w:val="1"/>
      <w:spacing w:afterAutospacing="on" w:beforeAutospacing="on"/>
      <w:ind/>
    </w:pPr>
  </w:style>
  <w:style w:styleId="Style_6_ch" w:type="character">
    <w:basedOn w:val="Style_7_ch"/>
    <w:link w:val="Style_6"/>
    <w:semiHidden w:val="1"/>
    <w:unhideWhenUsed w:val="1"/>
  </w:style>
  <w:style w:styleId="Style_27" w:type="paragraph">
    <w:name w:val="toc 1"/>
    <w:next w:val="Style_7"/>
    <w:link w:val="Style_27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7_ch" w:type="character">
    <w:name w:val="toc 1"/>
    <w:link w:val="Style_27"/>
    <w:rPr>
      <w:rFonts w:ascii="XO Thames" w:hAnsi="XO Thames"/>
      <w:b w:val="1"/>
      <w:sz w:val="28"/>
    </w:rPr>
  </w:style>
  <w:style w:styleId="Style_28" w:type="paragraph">
    <w:name w:val="Header and Footer"/>
    <w:link w:val="Style_28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8_ch" w:type="character">
    <w:name w:val="Header and Footer"/>
    <w:link w:val="Style_28"/>
    <w:rPr>
      <w:rFonts w:ascii="XO Thames" w:hAnsi="XO Thames"/>
      <w:sz w:val="28"/>
    </w:rPr>
  </w:style>
  <w:style w:styleId="Style_29" w:type="paragraph">
    <w:name w:val="toc 9"/>
    <w:next w:val="Style_7"/>
    <w:link w:val="Style_29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toc 8"/>
    <w:next w:val="Style_7"/>
    <w:link w:val="Style_3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toc 5"/>
    <w:next w:val="Style_7"/>
    <w:link w:val="Style_31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5" w:type="paragraph">
    <w:name w:val="List Paragraph"/>
    <w:basedOn w:val="Style_7"/>
    <w:link w:val="Style_5_ch"/>
    <w:pPr>
      <w:widowControl w:val="1"/>
      <w:ind w:left="720"/>
      <w:contextualSpacing w:val="1"/>
    </w:pPr>
  </w:style>
  <w:style w:styleId="Style_5_ch" w:type="character">
    <w:name w:val="List Paragraph"/>
    <w:basedOn w:val="Style_7_ch"/>
    <w:link w:val="Style_5"/>
  </w:style>
  <w:style w:styleId="Style_32" w:type="paragraph">
    <w:name w:val="FollowedHyperlink"/>
    <w:basedOn w:val="Style_18"/>
    <w:link w:val="Style_32_ch"/>
    <w:rPr>
      <w:color w:themeColor="followedHyperlink" w:val="954F72"/>
      <w:u w:val="single"/>
    </w:rPr>
  </w:style>
  <w:style w:styleId="Style_32_ch" w:type="character">
    <w:name w:val="FollowedHyperlink"/>
    <w:basedOn w:val="Style_18_ch"/>
    <w:link w:val="Style_32"/>
    <w:rPr>
      <w:color w:themeColor="followedHyperlink" w:val="954F72"/>
      <w:u w:val="single"/>
    </w:rPr>
  </w:style>
  <w:style w:styleId="Style_33" w:type="paragraph">
    <w:name w:val="Subtitle"/>
    <w:next w:val="Style_7"/>
    <w:link w:val="Style_33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footer"/>
    <w:basedOn w:val="Style_7"/>
    <w:link w:val="Style_34_ch"/>
    <w:pPr>
      <w:widowControl w:val="1"/>
      <w:tabs>
        <w:tab w:leader="none" w:pos="4677" w:val="center"/>
        <w:tab w:leader="none" w:pos="9355" w:val="right"/>
      </w:tabs>
      <w:ind/>
    </w:pPr>
  </w:style>
  <w:style w:styleId="Style_34_ch" w:type="character">
    <w:name w:val="footer"/>
    <w:basedOn w:val="Style_7_ch"/>
    <w:link w:val="Style_34"/>
  </w:style>
  <w:style w:styleId="Style_35" w:type="paragraph">
    <w:name w:val="Balloon Text"/>
    <w:basedOn w:val="Style_7"/>
    <w:link w:val="Style_35_ch"/>
    <w:rPr>
      <w:rFonts w:ascii="Tahoma" w:hAnsi="Tahoma"/>
      <w:sz w:val="16"/>
    </w:rPr>
  </w:style>
  <w:style w:styleId="Style_35_ch" w:type="character">
    <w:name w:val="Balloon Text"/>
    <w:basedOn w:val="Style_7_ch"/>
    <w:link w:val="Style_35"/>
    <w:rPr>
      <w:rFonts w:ascii="Tahoma" w:hAnsi="Tahoma"/>
      <w:sz w:val="16"/>
    </w:rPr>
  </w:style>
  <w:style w:styleId="Style_36" w:type="paragraph">
    <w:name w:val="Title"/>
    <w:next w:val="Style_7"/>
    <w:link w:val="Style_36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37" w:type="paragraph">
    <w:name w:val="heading 4"/>
    <w:next w:val="Style_7"/>
    <w:link w:val="Style_37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7_ch" w:type="character">
    <w:name w:val="heading 4"/>
    <w:link w:val="Style_37"/>
    <w:rPr>
      <w:rFonts w:ascii="XO Thames" w:hAnsi="XO Thames"/>
      <w:b w:val="1"/>
      <w:sz w:val="24"/>
    </w:rPr>
  </w:style>
  <w:style w:styleId="Style_38" w:type="paragraph">
    <w:name w:val="heading 2"/>
    <w:basedOn w:val="Style_7"/>
    <w:next w:val="Style_7"/>
    <w:link w:val="Style_38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8_ch" w:type="character">
    <w:name w:val="heading 2"/>
    <w:basedOn w:val="Style_7_ch"/>
    <w:link w:val="Style_38"/>
    <w:rPr>
      <w:b w:val="1"/>
    </w:rPr>
  </w:style>
  <w:style w:default="1" w:styleId="Style_3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39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2026-06-05T13:25:27Z</dcterms:created>
  <dcterms:modified xsi:type="dcterms:W3CDTF">2026-06-05T14:37:00Z</dcterms:modified>
</cp:coreProperties>
</file>