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rFonts w:ascii="Century Gothic" w:hAnsi="Century Gothic"/>
        </w:rPr>
      </w:pPr>
    </w:p>
    <w:tbl>
      <w:tblPr>
        <w:tblStyle w:val="Style_1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191"/>
      </w:tblGrid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КОНКУРС «</w:t>
            </w:r>
            <w:r>
              <w:rPr>
                <w:rFonts w:ascii="Century Gothic" w:hAnsi="Century Gothic"/>
                <w:b w:val="1"/>
              </w:rPr>
              <w:t>ЛУЧШАЯ</w:t>
            </w:r>
            <w:r>
              <w:rPr>
                <w:rFonts w:ascii="Century Gothic" w:hAnsi="Century Gothic"/>
                <w:b w:val="1"/>
              </w:rPr>
              <w:t xml:space="preserve"> ИВЕНТ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ВОПРОСЫ ДЛЯ ПРОДВИЖЕНИЯ </w:t>
            </w:r>
            <w:r>
              <w:rPr>
                <w:rFonts w:ascii="Century Gothic" w:hAnsi="Century Gothic"/>
                <w:b w:val="1"/>
              </w:rPr>
              <w:t>В ТЕЛЕГРАМ-КАНАЛЕ АКМР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Style w:val="Style_2_ch"/>
                <w:rFonts w:ascii="Century Gothic" w:hAnsi="Century Gothic"/>
              </w:rPr>
              <w:fldChar w:fldCharType="begin"/>
            </w:r>
            <w:r>
              <w:rPr>
                <w:rStyle w:val="Style_2_ch"/>
                <w:rFonts w:ascii="Century Gothic" w:hAnsi="Century Gothic"/>
              </w:rPr>
              <w:instrText>HYPERLINK "https://t.me/AKMRrulit"</w:instrText>
            </w:r>
            <w:r>
              <w:rPr>
                <w:rStyle w:val="Style_2_ch"/>
                <w:rFonts w:ascii="Century Gothic" w:hAnsi="Century Gothic"/>
              </w:rPr>
              <w:fldChar w:fldCharType="separate"/>
            </w:r>
            <w:r>
              <w:rPr>
                <w:rStyle w:val="Style_2_ch"/>
                <w:rFonts w:ascii="Century Gothic" w:hAnsi="Century Gothic"/>
              </w:rPr>
              <w:t>https://t.me/AKMRrulit</w:t>
            </w:r>
            <w:r>
              <w:rPr>
                <w:rStyle w:val="Style_2_ch"/>
                <w:rFonts w:ascii="Century Gothic" w:hAnsi="Century Gothic"/>
              </w:rPr>
              <w:fldChar w:fldCharType="end"/>
            </w: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</w:t>
            </w:r>
            <w:r>
              <w:rPr>
                <w:rFonts w:ascii="Century Gothic" w:hAnsi="Century Gothic"/>
                <w:sz w:val="24"/>
              </w:rPr>
              <w:t xml:space="preserve">аполняется 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в формате D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OC</w:t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pacing w:val="-4"/>
                <w:sz w:val="24"/>
              </w:rPr>
              <w:t xml:space="preserve">и отправляется на </w:t>
            </w:r>
            <w:r>
              <w:rPr>
                <w:rFonts w:ascii="Century Gothic" w:hAnsi="Century Gothic"/>
                <w:spacing w:val="-4"/>
                <w:sz w:val="24"/>
              </w:rPr>
              <w:t>email</w:t>
            </w:r>
            <w:r>
              <w:rPr>
                <w:rFonts w:ascii="Century Gothic" w:hAnsi="Century Gothic"/>
                <w:spacing w:val="-4"/>
                <w:sz w:val="24"/>
              </w:rPr>
              <w:t xml:space="preserve"> </w:t>
            </w:r>
            <w:r>
              <w:rPr>
                <w:rStyle w:val="Style_2_ch"/>
                <w:rFonts w:ascii="Century Gothic" w:hAnsi="Century Gothic"/>
                <w:sz w:val="24"/>
              </w:rPr>
              <w:fldChar w:fldCharType="begin"/>
            </w:r>
            <w:r>
              <w:rPr>
                <w:rStyle w:val="Style_2_ch"/>
                <w:rFonts w:ascii="Century Gothic" w:hAnsi="Century Gothic"/>
                <w:sz w:val="24"/>
              </w:rPr>
              <w:instrText>HYPERLINK "mailto:org@corpmedia.ru"</w:instrText>
            </w:r>
            <w:r>
              <w:rPr>
                <w:rStyle w:val="Style_2_ch"/>
                <w:rFonts w:ascii="Century Gothic" w:hAnsi="Century Gothic"/>
                <w:sz w:val="24"/>
              </w:rPr>
              <w:fldChar w:fldCharType="separate"/>
            </w:r>
            <w:r>
              <w:rPr>
                <w:rStyle w:val="Style_2_ch"/>
                <w:rFonts w:ascii="Century Gothic" w:hAnsi="Century Gothic"/>
                <w:sz w:val="24"/>
              </w:rPr>
              <w:t>org</w:t>
            </w:r>
            <w:r>
              <w:rPr>
                <w:rStyle w:val="Style_2_ch"/>
                <w:rFonts w:ascii="Century Gothic" w:hAnsi="Century Gothic"/>
                <w:sz w:val="24"/>
              </w:rPr>
              <w:t>@</w:t>
            </w:r>
            <w:r>
              <w:rPr>
                <w:rStyle w:val="Style_2_ch"/>
                <w:rFonts w:ascii="Century Gothic" w:hAnsi="Century Gothic"/>
                <w:sz w:val="24"/>
              </w:rPr>
              <w:t>corpmedia</w:t>
            </w:r>
            <w:r>
              <w:rPr>
                <w:rStyle w:val="Style_2_ch"/>
                <w:rFonts w:ascii="Century Gothic" w:hAnsi="Century Gothic"/>
                <w:sz w:val="24"/>
              </w:rPr>
              <w:t>.</w:t>
            </w:r>
            <w:r>
              <w:rPr>
                <w:rStyle w:val="Style_2_ch"/>
                <w:rFonts w:ascii="Century Gothic" w:hAnsi="Century Gothic"/>
                <w:sz w:val="24"/>
              </w:rPr>
              <w:t>ru</w:t>
            </w:r>
            <w:r>
              <w:rPr>
                <w:rStyle w:val="Style_2_ch"/>
                <w:rFonts w:ascii="Century Gothic" w:hAnsi="Century Gothic"/>
                <w:sz w:val="24"/>
              </w:rPr>
              <w:fldChar w:fldCharType="end"/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+7 (495) </w:t>
            </w:r>
            <w:r>
              <w:rPr>
                <w:rFonts w:ascii="Century Gothic" w:hAnsi="Century Gothic"/>
                <w:sz w:val="24"/>
              </w:rPr>
              <w:t>157-56-56</w:t>
            </w:r>
          </w:p>
        </w:tc>
      </w:tr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</w:rPr>
              <w:t>(полностью)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КОНФИДЕНЦИАЛЬНЫЕ Д</w:t>
            </w:r>
            <w:bookmarkStart w:id="1" w:name="_GoBack"/>
            <w:bookmarkEnd w:id="1"/>
            <w:r>
              <w:rPr>
                <w:rFonts w:ascii="Century Gothic" w:hAnsi="Century Gothic"/>
                <w:b w:val="1"/>
              </w:rPr>
              <w:t xml:space="preserve">АННЫЕ </w:t>
            </w:r>
            <w:r>
              <w:rPr>
                <w:rFonts w:ascii="Century Gothic" w:hAnsi="Century Gothic"/>
                <w:i w:val="1"/>
                <w:sz w:val="20"/>
              </w:rPr>
              <w:t>(на сайте не публикуются)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</w:tbl>
    <w:p w14:paraId="16000000">
      <w:pPr>
        <w:rPr>
          <w:rFonts w:ascii="Century Gothic" w:hAnsi="Century Gothic"/>
        </w:rPr>
      </w:pPr>
    </w:p>
    <w:tbl>
      <w:tblPr>
        <w:tblStyle w:val="Style_1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12" w:val="single"/>
          <w:insideV w:color="000000" w:sz="12" w:val="single"/>
        </w:tblBorders>
        <w:tblLayout w:type="fixed"/>
      </w:tblPr>
      <w:tblGrid>
        <w:gridCol w:w="10475"/>
      </w:tblGrid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  <w:vAlign w:val="center"/>
          </w:tcPr>
          <w:p w14:paraId="17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ПОЧЕМУ РЕШИЛИ УЧАСТВОВАТЬ В КОНКУРСЕ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18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«</w:t>
            </w:r>
            <w:r>
              <w:rPr>
                <w:rFonts w:ascii="Century Gothic" w:hAnsi="Century Gothic"/>
                <w:b w:val="1"/>
              </w:rPr>
              <w:t>ЛУЧШАЯ ИВЕНТ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  <w:vAlign w:val="center"/>
          </w:tcPr>
          <w:p w14:paraId="19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A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 </w:t>
            </w:r>
          </w:p>
          <w:p w14:paraId="1B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1C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ПОЧЕМУ ВАЖЕН КОНКУРС ДЛЯ ОТРАСЛИ?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1D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E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F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0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КАКОЕ СОСТОЯНИЕ РЫНКА ИВЕНТ</w:t>
            </w:r>
            <w:r>
              <w:rPr>
                <w:rFonts w:ascii="Century Gothic" w:hAnsi="Century Gothic"/>
                <w:b w:val="1"/>
              </w:rPr>
              <w:t xml:space="preserve"> СЕЙЧАС?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1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2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3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4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КАКИЕ ИННОВАЦИИ НА РЫНКЕ ИВЕНТ</w:t>
            </w:r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5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6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7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ПО ВАШЕМУ МНЕНИЮ, ЧТО ЖДЁ</w:t>
            </w:r>
            <w:r>
              <w:rPr>
                <w:rFonts w:ascii="Century Gothic" w:hAnsi="Century Gothic"/>
                <w:b w:val="1"/>
                <w:sz w:val="24"/>
              </w:rPr>
              <w:t xml:space="preserve">Т ЗАКАЗЧИК ОТ АГЕНТСТВА И </w:t>
            </w:r>
            <w:r>
              <w:rPr>
                <w:rFonts w:ascii="Century Gothic" w:hAnsi="Century Gothic"/>
                <w:b w:val="1"/>
                <w:sz w:val="24"/>
              </w:rPr>
              <w:t xml:space="preserve">ЧТО </w:t>
            </w:r>
            <w:r>
              <w:rPr>
                <w:rFonts w:ascii="Century Gothic" w:hAnsi="Century Gothic"/>
                <w:b w:val="1"/>
                <w:sz w:val="24"/>
              </w:rPr>
              <w:t>АГЕНТСТВО ОЖИДАЕТ ОТ ЗАКАЗЧИКА?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8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9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A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B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color w:val="222222"/>
                <w:sz w:val="24"/>
              </w:rPr>
              <w:t>ПОЖЕЛАНИЕ ОСТАЛЬНЫМ УЧАСТНИКАМ КОНКУРСА</w:t>
            </w:r>
          </w:p>
        </w:tc>
      </w:tr>
      <w:tr>
        <w:trPr>
          <w:trHeight w:hRule="atLeast" w:val="967"/>
        </w:trP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C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D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E000000">
            <w:pPr>
              <w:pStyle w:val="Style_3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</w:tc>
      </w:tr>
    </w:tbl>
    <w:p w14:paraId="2F000000">
      <w:pPr>
        <w:rPr>
          <w:rFonts w:ascii="Century Gothic" w:hAnsi="Century Gothic"/>
        </w:rPr>
      </w:pPr>
    </w:p>
    <w:p w14:paraId="30000000">
      <w:pPr>
        <w:rPr>
          <w:rFonts w:ascii="Century Gothic" w:hAnsi="Century Gothic"/>
        </w:rPr>
      </w:pPr>
    </w:p>
    <w:p w14:paraId="31000000">
      <w:pPr>
        <w:rPr>
          <w:rFonts w:ascii="Century Gothic" w:hAnsi="Century Gothic"/>
        </w:rPr>
      </w:pPr>
    </w:p>
    <w:sectPr>
      <w:pgSz w:h="16848" w:orient="portrait" w:w="11908"/>
      <w:pgMar w:bottom="567" w:footer="709" w:gutter="0" w:header="709" w:left="737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</w:rPr>
  </w:style>
  <w:style w:default="1" w:styleId="Style_4_ch" w:type="character">
    <w:name w:val="Normal"/>
    <w:link w:val="Style_4"/>
    <w:rPr>
      <w:rFonts w:ascii="Times New Roman" w:hAnsi="Times New Roman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Strong"/>
    <w:link w:val="Style_11_ch"/>
    <w:rPr>
      <w:b w:val="1"/>
    </w:rPr>
  </w:style>
  <w:style w:styleId="Style_11_ch" w:type="character">
    <w:name w:val="Strong"/>
    <w:link w:val="Style_11"/>
    <w:rPr>
      <w:b w:val="1"/>
    </w:rPr>
  </w:style>
  <w:style w:styleId="Style_12" w:type="paragraph">
    <w:name w:val="Неразрешенное упоминание1"/>
    <w:basedOn w:val="Style_13"/>
    <w:link w:val="Style_12_ch"/>
    <w:rPr>
      <w:color w:val="605E5C"/>
      <w:shd w:fill="E1DFDD" w:val="clear"/>
    </w:rPr>
  </w:style>
  <w:style w:styleId="Style_12_ch" w:type="character">
    <w:name w:val="Неразрешенное упоминание1"/>
    <w:basedOn w:val="Style_13_ch"/>
    <w:link w:val="Style_12"/>
    <w:rPr>
      <w:color w:val="605E5C"/>
      <w:shd w:fill="E1DFDD" w:val="clear"/>
    </w:rPr>
  </w:style>
  <w:style w:styleId="Style_14" w:type="paragraph">
    <w:name w:val="toc 3"/>
    <w:next w:val="Style_4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basedOn w:val="Style_4"/>
    <w:next w:val="Style_16"/>
    <w:link w:val="Style_15_ch"/>
    <w:semiHidden w:val="1"/>
    <w:unhideWhenUsed w:val="1"/>
    <w:pPr>
      <w:widowControl w:val="1"/>
      <w:spacing w:afterAutospacing="on" w:beforeAutospacing="on"/>
      <w:ind/>
    </w:pPr>
  </w:style>
  <w:style w:styleId="Style_15_ch" w:type="character">
    <w:basedOn w:val="Style_4_ch"/>
    <w:link w:val="Style_15"/>
    <w:semiHidden w:val="1"/>
    <w:unhideWhenUsed w:val="1"/>
  </w:style>
  <w:style w:styleId="Style_17" w:type="paragraph">
    <w:name w:val="heading 5"/>
    <w:next w:val="Style_4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er"/>
    <w:basedOn w:val="Style_4"/>
    <w:link w:val="Style_18_ch"/>
    <w:pPr>
      <w:widowControl w:val="1"/>
      <w:tabs>
        <w:tab w:leader="none" w:pos="4677" w:val="center"/>
        <w:tab w:leader="none" w:pos="9355" w:val="right"/>
      </w:tabs>
      <w:ind/>
    </w:pPr>
  </w:style>
  <w:style w:styleId="Style_18_ch" w:type="character">
    <w:name w:val="header"/>
    <w:basedOn w:val="Style_4_ch"/>
    <w:link w:val="Style_18"/>
  </w:style>
  <w:style w:styleId="Style_19" w:type="paragraph">
    <w:name w:val="heading 1"/>
    <w:next w:val="Style_4"/>
    <w:link w:val="Style_19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1" w:type="paragraph">
    <w:name w:val="toc 1"/>
    <w:next w:val="Style_4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16" w:type="paragraph">
    <w:name w:val="Normal (Web)"/>
    <w:basedOn w:val="Style_4"/>
    <w:link w:val="Style_16_ch"/>
  </w:style>
  <w:style w:styleId="Style_16_ch" w:type="character">
    <w:name w:val="Normal (Web)"/>
    <w:basedOn w:val="Style_4_ch"/>
    <w:link w:val="Style_16"/>
  </w:style>
  <w:style w:styleId="Style_23" w:type="paragraph">
    <w:name w:val="Emphasis"/>
    <w:link w:val="Style_23_ch"/>
    <w:rPr>
      <w:i w:val="1"/>
    </w:rPr>
  </w:style>
  <w:style w:styleId="Style_23_ch" w:type="character">
    <w:name w:val="Emphasis"/>
    <w:link w:val="Style_23"/>
    <w:rPr>
      <w:i w:val="1"/>
    </w:rPr>
  </w:style>
  <w:style w:styleId="Style_24" w:type="paragraph">
    <w:name w:val="toc 9"/>
    <w:next w:val="Style_4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3" w:type="paragraph">
    <w:name w:val="No Spacing"/>
    <w:link w:val="Style_3_ch"/>
    <w:rPr>
      <w:rFonts w:ascii="Calibri" w:hAnsi="Calibri"/>
      <w:sz w:val="20"/>
    </w:rPr>
  </w:style>
  <w:style w:styleId="Style_3_ch" w:type="character">
    <w:name w:val="No Spacing"/>
    <w:link w:val="Style_3"/>
    <w:rPr>
      <w:rFonts w:ascii="Calibri" w:hAnsi="Calibri"/>
      <w:sz w:val="20"/>
    </w:rPr>
  </w:style>
  <w:style w:styleId="Style_25" w:type="paragraph">
    <w:name w:val="footer"/>
    <w:basedOn w:val="Style_4"/>
    <w:link w:val="Style_25_ch"/>
    <w:pPr>
      <w:widowControl w:val="1"/>
      <w:tabs>
        <w:tab w:leader="none" w:pos="4677" w:val="center"/>
        <w:tab w:leader="none" w:pos="9355" w:val="right"/>
      </w:tabs>
      <w:ind/>
    </w:pPr>
  </w:style>
  <w:style w:styleId="Style_25_ch" w:type="character">
    <w:name w:val="footer"/>
    <w:basedOn w:val="Style_4_ch"/>
    <w:link w:val="Style_25"/>
  </w:style>
  <w:style w:styleId="Style_26" w:type="paragraph">
    <w:name w:val="toc 8"/>
    <w:next w:val="Style_4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FollowedHyperlink"/>
    <w:basedOn w:val="Style_13"/>
    <w:link w:val="Style_27_ch"/>
    <w:rPr>
      <w:color w:themeColor="followedHyperlink" w:val="954F72"/>
      <w:u w:val="single"/>
    </w:rPr>
  </w:style>
  <w:style w:styleId="Style_27_ch" w:type="character">
    <w:name w:val="FollowedHyperlink"/>
    <w:basedOn w:val="Style_13_ch"/>
    <w:link w:val="Style_27"/>
    <w:rPr>
      <w:color w:themeColor="followedHyperlink" w:val="954F72"/>
      <w:u w:val="single"/>
    </w:rPr>
  </w:style>
  <w:style w:styleId="Style_28" w:type="paragraph">
    <w:name w:val="List Paragraph"/>
    <w:basedOn w:val="Style_4"/>
    <w:link w:val="Style_28_ch"/>
    <w:pPr>
      <w:widowControl w:val="1"/>
      <w:ind w:left="720"/>
      <w:contextualSpacing w:val="1"/>
    </w:pPr>
  </w:style>
  <w:style w:styleId="Style_28_ch" w:type="character">
    <w:name w:val="List Paragraph"/>
    <w:basedOn w:val="Style_4_ch"/>
    <w:link w:val="Style_28"/>
  </w:style>
  <w:style w:styleId="Style_29" w:type="paragraph">
    <w:name w:val="toc 5"/>
    <w:next w:val="Style_4"/>
    <w:link w:val="Style_2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4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4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4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basedOn w:val="Style_4"/>
    <w:next w:val="Style_4"/>
    <w:link w:val="Style_33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3_ch" w:type="character">
    <w:name w:val="heading 2"/>
    <w:basedOn w:val="Style_4_ch"/>
    <w:link w:val="Style_33"/>
    <w:rPr>
      <w:b w:val="1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2026-06-05T14:44:11Z</dcterms:created>
  <dcterms:modified xsi:type="dcterms:W3CDTF">2026-06-05T14:44:13Z</dcterms:modified>
</cp:coreProperties>
</file>